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DD1805"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7B492C" w:rsidRDefault="00A10DE8" w:rsidP="00CC32CC">
      <w:pPr>
        <w:ind w:right="138"/>
        <w:jc w:val="center"/>
        <w:rPr>
          <w:b/>
          <w:sz w:val="24"/>
          <w:szCs w:val="24"/>
          <w:u w:val="single"/>
        </w:rPr>
      </w:pPr>
      <w:r w:rsidRPr="00A10DE8">
        <w:rPr>
          <w:b/>
          <w:i/>
          <w:sz w:val="28"/>
          <w:szCs w:val="28"/>
          <w:lang w:val="bg-BG"/>
        </w:rPr>
        <w:t>„Доставка и монтаж на мебелно обзавеждане“</w:t>
      </w:r>
      <w:r w:rsidR="005206FF" w:rsidRPr="00F35699">
        <w:rPr>
          <w:b/>
          <w:sz w:val="24"/>
          <w:szCs w:val="24"/>
          <w:highlight w:val="yellow"/>
          <w:u w:val="single"/>
          <w:lang w:val="bg-BG"/>
        </w:rPr>
        <w:br w:type="page"/>
      </w:r>
    </w:p>
    <w:p w:rsidR="007B492C" w:rsidRPr="007B492C" w:rsidRDefault="007B492C" w:rsidP="007B492C">
      <w:pPr>
        <w:tabs>
          <w:tab w:val="left" w:pos="0"/>
        </w:tabs>
        <w:ind w:right="99"/>
        <w:jc w:val="center"/>
        <w:rPr>
          <w:b/>
          <w:sz w:val="24"/>
          <w:szCs w:val="24"/>
        </w:rPr>
      </w:pPr>
      <w:r>
        <w:rPr>
          <w:b/>
          <w:sz w:val="24"/>
          <w:szCs w:val="24"/>
          <w:lang w:val="bg-BG"/>
        </w:rPr>
        <w:lastRenderedPageBreak/>
        <w:t>РАЗДЕЛ I</w:t>
      </w:r>
      <w:r w:rsidRPr="005F3102">
        <w:rPr>
          <w:b/>
          <w:sz w:val="24"/>
          <w:szCs w:val="24"/>
          <w:lang w:val="bg-BG"/>
        </w:rPr>
        <w:t xml:space="preserve">. </w:t>
      </w:r>
    </w:p>
    <w:p w:rsidR="005F3102" w:rsidRPr="005F3102" w:rsidRDefault="005F3102" w:rsidP="00CC32CC">
      <w:pPr>
        <w:ind w:right="138"/>
        <w:jc w:val="center"/>
        <w:rPr>
          <w:b/>
          <w:caps/>
          <w:sz w:val="24"/>
          <w:szCs w:val="24"/>
          <w:lang w:val="bg-BG"/>
        </w:rPr>
      </w:pPr>
      <w:r w:rsidRPr="005F3102">
        <w:rPr>
          <w:b/>
          <w:sz w:val="24"/>
          <w:szCs w:val="24"/>
          <w:lang w:val="bg-BG"/>
        </w:rPr>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w:t>
      </w:r>
      <w:bookmarkStart w:id="0" w:name="_GoBack"/>
      <w:bookmarkEnd w:id="0"/>
      <w:r w:rsidRPr="005F3102">
        <w:rPr>
          <w:sz w:val="24"/>
          <w:szCs w:val="24"/>
          <w:lang w:val="bg-BG"/>
        </w:rPr>
        <w:t xml:space="preserve"> обществена поръчка на основание чл. 18, ал. 1, т. 1 и ал. 2, във връзка с чл. 74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5F3102" w:rsidRPr="00D57C09" w:rsidRDefault="005F3102" w:rsidP="00D57C09">
      <w:pPr>
        <w:ind w:right="138" w:firstLine="360"/>
        <w:jc w:val="both"/>
        <w:rPr>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е с предмет:</w:t>
      </w:r>
      <w:r w:rsidRPr="005F3102">
        <w:rPr>
          <w:b/>
          <w:bCs/>
          <w:sz w:val="24"/>
          <w:szCs w:val="24"/>
          <w:lang w:val="bg-BG"/>
        </w:rPr>
        <w:t xml:space="preserve"> </w:t>
      </w:r>
      <w:r w:rsidR="00A10DE8" w:rsidRPr="00A10DE8">
        <w:rPr>
          <w:b/>
          <w:bCs/>
          <w:sz w:val="24"/>
          <w:szCs w:val="24"/>
          <w:lang w:val="bg-BG"/>
        </w:rPr>
        <w:t>„Доставка и монтаж на мебелно обзавеждане“</w:t>
      </w:r>
      <w:r w:rsidRPr="005F3102">
        <w:rPr>
          <w:bCs/>
          <w:sz w:val="24"/>
          <w:szCs w:val="24"/>
          <w:lang w:val="bg-BG"/>
        </w:rPr>
        <w:t>.</w:t>
      </w:r>
    </w:p>
    <w:p w:rsidR="005F3102" w:rsidRPr="005F3102" w:rsidRDefault="005F3102" w:rsidP="005F3102">
      <w:pPr>
        <w:jc w:val="both"/>
        <w:rPr>
          <w:sz w:val="24"/>
          <w:lang w:val="bg-BG" w:eastAsia="bg-BG"/>
        </w:rPr>
      </w:pPr>
    </w:p>
    <w:p w:rsidR="005F3102" w:rsidRPr="00CC32CC" w:rsidRDefault="005F3102" w:rsidP="00CC32CC">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AA0C14" w:rsidRPr="00AA0C14" w:rsidRDefault="00AE06E8" w:rsidP="00AA0C14">
      <w:pPr>
        <w:ind w:right="-49"/>
        <w:jc w:val="both"/>
        <w:rPr>
          <w:b/>
          <w:sz w:val="24"/>
          <w:szCs w:val="24"/>
          <w:lang w:val="bg-BG"/>
        </w:rPr>
      </w:pPr>
      <w:r>
        <w:rPr>
          <w:b/>
          <w:sz w:val="24"/>
          <w:szCs w:val="24"/>
          <w:lang w:val="bg-BG"/>
        </w:rPr>
        <w:tab/>
      </w:r>
      <w:r w:rsidR="005F3102" w:rsidRPr="005F3102">
        <w:rPr>
          <w:b/>
          <w:sz w:val="24"/>
          <w:szCs w:val="24"/>
          <w:lang w:val="bg-BG"/>
        </w:rPr>
        <w:t xml:space="preserve">Максималният финансов ресурс за изпълнение предмета на настоящата процедура е до </w:t>
      </w:r>
      <w:r w:rsidR="00AA0C14">
        <w:rPr>
          <w:b/>
          <w:sz w:val="24"/>
          <w:szCs w:val="24"/>
          <w:lang w:val="bg-BG"/>
        </w:rPr>
        <w:t>7 375</w:t>
      </w:r>
      <w:r w:rsidR="00D57C09" w:rsidRPr="005F3102">
        <w:rPr>
          <w:b/>
          <w:sz w:val="24"/>
          <w:szCs w:val="24"/>
          <w:lang w:val="bg-BG"/>
        </w:rPr>
        <w:t xml:space="preserve"> лв. (</w:t>
      </w:r>
      <w:r w:rsidR="00AA0C14">
        <w:rPr>
          <w:b/>
          <w:sz w:val="24"/>
          <w:szCs w:val="24"/>
          <w:lang w:val="bg-BG"/>
        </w:rPr>
        <w:t>седем</w:t>
      </w:r>
      <w:r w:rsidR="00D57C09" w:rsidRPr="005F3102">
        <w:rPr>
          <w:b/>
          <w:sz w:val="24"/>
          <w:szCs w:val="24"/>
          <w:lang w:val="bg-BG"/>
        </w:rPr>
        <w:t xml:space="preserve"> хиляди </w:t>
      </w:r>
      <w:r w:rsidR="00AA0C14">
        <w:rPr>
          <w:b/>
          <w:sz w:val="24"/>
          <w:szCs w:val="24"/>
          <w:lang w:val="bg-BG"/>
        </w:rPr>
        <w:t>триста седемдесет и пет</w:t>
      </w:r>
      <w:r w:rsidR="00B651A2">
        <w:rPr>
          <w:b/>
          <w:sz w:val="24"/>
          <w:szCs w:val="24"/>
          <w:lang w:val="bg-BG"/>
        </w:rPr>
        <w:t xml:space="preserve"> </w:t>
      </w:r>
      <w:r w:rsidR="00D57C09" w:rsidRPr="005F3102">
        <w:rPr>
          <w:b/>
          <w:sz w:val="24"/>
          <w:szCs w:val="24"/>
          <w:lang w:val="bg-BG"/>
        </w:rPr>
        <w:t xml:space="preserve">лева) без ДДС </w:t>
      </w:r>
      <w:r w:rsidR="00D57C09" w:rsidRPr="005F3102">
        <w:rPr>
          <w:sz w:val="24"/>
          <w:szCs w:val="24"/>
          <w:lang w:val="bg-BG"/>
        </w:rPr>
        <w:t xml:space="preserve">или </w:t>
      </w:r>
      <w:r w:rsidR="00A10DE8">
        <w:rPr>
          <w:b/>
          <w:sz w:val="24"/>
          <w:szCs w:val="24"/>
          <w:lang w:val="bg-BG"/>
        </w:rPr>
        <w:t>8 850</w:t>
      </w:r>
      <w:r w:rsidR="00D57C09" w:rsidRPr="005F3102">
        <w:rPr>
          <w:b/>
          <w:sz w:val="24"/>
          <w:szCs w:val="24"/>
          <w:lang w:val="bg-BG"/>
        </w:rPr>
        <w:t xml:space="preserve"> лв. (</w:t>
      </w:r>
      <w:r w:rsidR="00A10DE8">
        <w:rPr>
          <w:b/>
          <w:sz w:val="24"/>
          <w:szCs w:val="24"/>
          <w:lang w:val="bg-BG"/>
        </w:rPr>
        <w:t>осем</w:t>
      </w:r>
      <w:r w:rsidR="00D57C09" w:rsidRPr="005F3102">
        <w:rPr>
          <w:b/>
          <w:sz w:val="24"/>
          <w:szCs w:val="24"/>
          <w:lang w:val="bg-BG"/>
        </w:rPr>
        <w:t xml:space="preserve"> хиляди </w:t>
      </w:r>
      <w:r w:rsidR="00B651A2">
        <w:rPr>
          <w:b/>
          <w:sz w:val="24"/>
          <w:szCs w:val="24"/>
          <w:lang w:val="bg-BG"/>
        </w:rPr>
        <w:t xml:space="preserve">осемстотин и </w:t>
      </w:r>
      <w:r w:rsidR="00A10DE8">
        <w:rPr>
          <w:b/>
          <w:sz w:val="24"/>
          <w:szCs w:val="24"/>
          <w:lang w:val="bg-BG"/>
        </w:rPr>
        <w:t>петдесет</w:t>
      </w:r>
      <w:r w:rsidR="00B651A2">
        <w:rPr>
          <w:b/>
          <w:sz w:val="24"/>
          <w:szCs w:val="24"/>
          <w:lang w:val="bg-BG"/>
        </w:rPr>
        <w:t xml:space="preserve"> </w:t>
      </w:r>
      <w:r w:rsidR="00D57C09" w:rsidRPr="005F3102">
        <w:rPr>
          <w:b/>
          <w:sz w:val="24"/>
          <w:szCs w:val="24"/>
          <w:lang w:val="bg-BG"/>
        </w:rPr>
        <w:t>лева) с ДДС</w:t>
      </w:r>
      <w:r w:rsidR="00AA0C14">
        <w:rPr>
          <w:b/>
          <w:sz w:val="24"/>
          <w:szCs w:val="24"/>
          <w:lang w:val="bg-BG"/>
        </w:rPr>
        <w:t>,</w:t>
      </w:r>
      <w:r w:rsidR="00AA0C14" w:rsidRPr="00AA0C14">
        <w:t xml:space="preserve"> </w:t>
      </w:r>
      <w:r w:rsidR="00AA0C14">
        <w:rPr>
          <w:b/>
          <w:sz w:val="24"/>
          <w:szCs w:val="24"/>
          <w:lang w:val="bg-BG"/>
        </w:rPr>
        <w:t>в</w:t>
      </w:r>
      <w:r w:rsidR="00AA0C14" w:rsidRPr="00AA0C14">
        <w:rPr>
          <w:b/>
          <w:sz w:val="24"/>
          <w:szCs w:val="24"/>
          <w:lang w:val="bg-BG"/>
        </w:rPr>
        <w:t xml:space="preserve"> т.ч. максимални финансов ресурс</w:t>
      </w:r>
      <w:r w:rsidR="00AA0C14">
        <w:rPr>
          <w:b/>
          <w:sz w:val="24"/>
          <w:szCs w:val="24"/>
          <w:lang w:val="bg-BG"/>
        </w:rPr>
        <w:t xml:space="preserve"> по институции</w:t>
      </w:r>
      <w:r w:rsidR="00AA0C14" w:rsidRPr="00AA0C14">
        <w:rPr>
          <w:b/>
          <w:sz w:val="24"/>
          <w:szCs w:val="24"/>
          <w:lang w:val="bg-BG"/>
        </w:rPr>
        <w:t>:</w:t>
      </w:r>
    </w:p>
    <w:p w:rsidR="00AA0C14" w:rsidRPr="00AA0C14" w:rsidRDefault="00AA0C14" w:rsidP="00AA0C14">
      <w:pPr>
        <w:ind w:right="-49"/>
        <w:jc w:val="both"/>
        <w:rPr>
          <w:b/>
          <w:sz w:val="24"/>
          <w:szCs w:val="24"/>
          <w:lang w:val="bg-BG"/>
        </w:rPr>
      </w:pPr>
      <w:r w:rsidRPr="00AA0C14">
        <w:rPr>
          <w:sz w:val="24"/>
          <w:szCs w:val="24"/>
          <w:lang w:val="bg-BG"/>
        </w:rPr>
        <w:t>За Районни инспектори</w:t>
      </w:r>
      <w:r w:rsidRPr="00AA0C14">
        <w:rPr>
          <w:b/>
          <w:sz w:val="24"/>
          <w:szCs w:val="24"/>
          <w:lang w:val="bg-BG"/>
        </w:rPr>
        <w:t xml:space="preserve"> – </w:t>
      </w:r>
      <w:r>
        <w:rPr>
          <w:b/>
          <w:sz w:val="24"/>
          <w:szCs w:val="24"/>
          <w:lang w:val="bg-BG"/>
        </w:rPr>
        <w:t>1 808.33</w:t>
      </w:r>
      <w:r w:rsidRPr="00AA0C14">
        <w:rPr>
          <w:b/>
          <w:sz w:val="24"/>
          <w:szCs w:val="24"/>
          <w:lang w:val="bg-BG"/>
        </w:rPr>
        <w:t xml:space="preserve"> лв. без ДДС или </w:t>
      </w:r>
      <w:r>
        <w:rPr>
          <w:b/>
          <w:sz w:val="24"/>
          <w:szCs w:val="24"/>
          <w:lang w:val="bg-BG"/>
        </w:rPr>
        <w:t>2 170</w:t>
      </w:r>
      <w:r w:rsidRPr="00AA0C14">
        <w:rPr>
          <w:b/>
          <w:sz w:val="24"/>
          <w:szCs w:val="24"/>
          <w:lang w:val="bg-BG"/>
        </w:rPr>
        <w:t xml:space="preserve"> лв. с ДДС</w:t>
      </w:r>
      <w:r>
        <w:rPr>
          <w:b/>
          <w:sz w:val="24"/>
          <w:szCs w:val="24"/>
          <w:lang w:val="bg-BG"/>
        </w:rPr>
        <w:t>;</w:t>
      </w:r>
    </w:p>
    <w:p w:rsidR="004A3F43" w:rsidRDefault="00AA0C14" w:rsidP="00AA0C14">
      <w:pPr>
        <w:ind w:right="-49"/>
        <w:jc w:val="both"/>
        <w:rPr>
          <w:b/>
          <w:sz w:val="24"/>
          <w:szCs w:val="24"/>
          <w:lang w:val="bg-BG"/>
        </w:rPr>
      </w:pPr>
      <w:r w:rsidRPr="00AA0C14">
        <w:rPr>
          <w:sz w:val="24"/>
          <w:szCs w:val="24"/>
          <w:lang w:val="bg-BG"/>
        </w:rPr>
        <w:t xml:space="preserve">За </w:t>
      </w:r>
      <w:r w:rsidRPr="00AA0C14">
        <w:rPr>
          <w:bCs/>
          <w:kern w:val="36"/>
          <w:sz w:val="24"/>
          <w:szCs w:val="24"/>
          <w:lang w:val="bg-BG"/>
        </w:rPr>
        <w:t>Дневен център за пълнолетни лица с увреждания</w:t>
      </w:r>
      <w:r w:rsidRPr="00AA0C14">
        <w:rPr>
          <w:b/>
          <w:sz w:val="24"/>
          <w:szCs w:val="24"/>
          <w:lang w:val="bg-BG"/>
        </w:rPr>
        <w:t xml:space="preserve"> </w:t>
      </w:r>
      <w:r>
        <w:rPr>
          <w:b/>
          <w:sz w:val="24"/>
          <w:szCs w:val="24"/>
          <w:lang w:val="bg-BG"/>
        </w:rPr>
        <w:t>–</w:t>
      </w:r>
      <w:r w:rsidRPr="00AA0C14">
        <w:rPr>
          <w:b/>
          <w:sz w:val="24"/>
          <w:szCs w:val="24"/>
          <w:lang w:val="bg-BG"/>
        </w:rPr>
        <w:t xml:space="preserve"> </w:t>
      </w:r>
      <w:r>
        <w:rPr>
          <w:b/>
          <w:sz w:val="24"/>
          <w:szCs w:val="24"/>
          <w:lang w:val="bg-BG"/>
        </w:rPr>
        <w:t>1 233.33 лв. без ДДС или 1 48</w:t>
      </w:r>
      <w:r w:rsidRPr="00AA0C14">
        <w:rPr>
          <w:b/>
          <w:sz w:val="24"/>
          <w:szCs w:val="24"/>
          <w:lang w:val="bg-BG"/>
        </w:rPr>
        <w:t>0 лв. с ДДС</w:t>
      </w:r>
      <w:r>
        <w:rPr>
          <w:b/>
          <w:sz w:val="24"/>
          <w:szCs w:val="24"/>
          <w:lang w:val="bg-BG"/>
        </w:rPr>
        <w:t>;</w:t>
      </w:r>
    </w:p>
    <w:p w:rsidR="00AA0C14" w:rsidRPr="00AA0C14" w:rsidRDefault="00AA0C14" w:rsidP="00AA0C14">
      <w:pPr>
        <w:ind w:right="-142"/>
        <w:jc w:val="both"/>
        <w:outlineLvl w:val="0"/>
        <w:rPr>
          <w:bCs/>
          <w:kern w:val="36"/>
          <w:sz w:val="24"/>
          <w:szCs w:val="24"/>
          <w:lang w:val="bg-BG"/>
        </w:rPr>
      </w:pPr>
      <w:r w:rsidRPr="00AA0C14">
        <w:rPr>
          <w:sz w:val="24"/>
          <w:szCs w:val="24"/>
          <w:lang w:val="bg-BG"/>
        </w:rPr>
        <w:t>За</w:t>
      </w:r>
      <w:r w:rsidRPr="00AA0C14">
        <w:rPr>
          <w:bCs/>
          <w:kern w:val="36"/>
          <w:sz w:val="24"/>
          <w:szCs w:val="24"/>
          <w:lang w:val="bg-BG"/>
        </w:rPr>
        <w:t xml:space="preserve"> Общински съвет по наркотични вещества</w:t>
      </w:r>
      <w:r>
        <w:rPr>
          <w:bCs/>
          <w:kern w:val="36"/>
          <w:sz w:val="24"/>
          <w:szCs w:val="24"/>
          <w:lang w:val="bg-BG"/>
        </w:rPr>
        <w:t xml:space="preserve"> </w:t>
      </w:r>
      <w:r w:rsidRPr="00AA0C14">
        <w:rPr>
          <w:b/>
          <w:sz w:val="24"/>
          <w:szCs w:val="24"/>
          <w:lang w:val="bg-BG"/>
        </w:rPr>
        <w:t xml:space="preserve">– </w:t>
      </w:r>
      <w:r>
        <w:rPr>
          <w:b/>
          <w:sz w:val="24"/>
          <w:szCs w:val="24"/>
          <w:lang w:val="bg-BG"/>
        </w:rPr>
        <w:t>916.67</w:t>
      </w:r>
      <w:r w:rsidRPr="00AA0C14">
        <w:rPr>
          <w:b/>
          <w:sz w:val="24"/>
          <w:szCs w:val="24"/>
          <w:lang w:val="bg-BG"/>
        </w:rPr>
        <w:t xml:space="preserve"> лв. без ДДС или </w:t>
      </w:r>
      <w:r>
        <w:rPr>
          <w:b/>
          <w:sz w:val="24"/>
          <w:szCs w:val="24"/>
          <w:lang w:val="bg-BG"/>
        </w:rPr>
        <w:t>1 100</w:t>
      </w:r>
      <w:r w:rsidRPr="00AA0C14">
        <w:rPr>
          <w:b/>
          <w:sz w:val="24"/>
          <w:szCs w:val="24"/>
          <w:lang w:val="bg-BG"/>
        </w:rPr>
        <w:t xml:space="preserve"> лв. с ДДС</w:t>
      </w:r>
      <w:r>
        <w:rPr>
          <w:b/>
          <w:sz w:val="24"/>
          <w:szCs w:val="24"/>
          <w:lang w:val="bg-BG"/>
        </w:rPr>
        <w:t>;</w:t>
      </w:r>
    </w:p>
    <w:p w:rsidR="00AA0C14" w:rsidRPr="00AA0C14" w:rsidRDefault="00AA0C14" w:rsidP="00AA0C14">
      <w:pPr>
        <w:ind w:right="-142"/>
        <w:jc w:val="both"/>
        <w:outlineLvl w:val="0"/>
        <w:rPr>
          <w:bCs/>
          <w:kern w:val="36"/>
          <w:sz w:val="24"/>
          <w:szCs w:val="24"/>
          <w:lang w:val="bg-BG"/>
        </w:rPr>
      </w:pPr>
      <w:r w:rsidRPr="00AA0C14">
        <w:rPr>
          <w:sz w:val="24"/>
          <w:szCs w:val="24"/>
          <w:lang w:val="bg-BG"/>
        </w:rPr>
        <w:t>За</w:t>
      </w:r>
      <w:r w:rsidRPr="00AA0C14">
        <w:rPr>
          <w:bCs/>
          <w:kern w:val="36"/>
          <w:sz w:val="24"/>
          <w:szCs w:val="24"/>
          <w:lang w:val="bg-BG"/>
        </w:rPr>
        <w:t xml:space="preserve"> Общински съвет</w:t>
      </w:r>
      <w:r>
        <w:rPr>
          <w:bCs/>
          <w:kern w:val="36"/>
          <w:sz w:val="24"/>
          <w:szCs w:val="24"/>
          <w:lang w:val="bg-BG"/>
        </w:rPr>
        <w:t xml:space="preserve"> </w:t>
      </w:r>
      <w:r w:rsidRPr="00AA0C14">
        <w:rPr>
          <w:b/>
          <w:sz w:val="24"/>
          <w:szCs w:val="24"/>
          <w:lang w:val="bg-BG"/>
        </w:rPr>
        <w:t xml:space="preserve">– </w:t>
      </w:r>
      <w:r>
        <w:rPr>
          <w:b/>
          <w:sz w:val="24"/>
          <w:szCs w:val="24"/>
          <w:lang w:val="bg-BG"/>
        </w:rPr>
        <w:t>1 250</w:t>
      </w:r>
      <w:r w:rsidRPr="00AA0C14">
        <w:rPr>
          <w:b/>
          <w:sz w:val="24"/>
          <w:szCs w:val="24"/>
          <w:lang w:val="bg-BG"/>
        </w:rPr>
        <w:t xml:space="preserve"> лв. без ДДС или </w:t>
      </w:r>
      <w:r>
        <w:rPr>
          <w:b/>
          <w:sz w:val="24"/>
          <w:szCs w:val="24"/>
          <w:lang w:val="bg-BG"/>
        </w:rPr>
        <w:t>1 500</w:t>
      </w:r>
      <w:r w:rsidRPr="00AA0C14">
        <w:rPr>
          <w:b/>
          <w:sz w:val="24"/>
          <w:szCs w:val="24"/>
          <w:lang w:val="bg-BG"/>
        </w:rPr>
        <w:t xml:space="preserve"> лв. с ДДС</w:t>
      </w:r>
      <w:r>
        <w:rPr>
          <w:b/>
          <w:sz w:val="24"/>
          <w:szCs w:val="24"/>
          <w:lang w:val="bg-BG"/>
        </w:rPr>
        <w:t>;</w:t>
      </w:r>
    </w:p>
    <w:p w:rsidR="00AA0C14" w:rsidRPr="00AA0C14" w:rsidRDefault="00AA0C14" w:rsidP="00AA0C14">
      <w:pPr>
        <w:ind w:right="-142"/>
        <w:jc w:val="both"/>
        <w:outlineLvl w:val="0"/>
        <w:rPr>
          <w:bCs/>
          <w:kern w:val="36"/>
          <w:sz w:val="24"/>
          <w:szCs w:val="24"/>
          <w:lang w:val="bg-BG"/>
        </w:rPr>
      </w:pPr>
      <w:r w:rsidRPr="00AA0C14">
        <w:rPr>
          <w:sz w:val="24"/>
          <w:szCs w:val="24"/>
          <w:lang w:val="bg-BG"/>
        </w:rPr>
        <w:t>За</w:t>
      </w:r>
      <w:r w:rsidRPr="00AA0C14">
        <w:rPr>
          <w:bCs/>
          <w:kern w:val="36"/>
          <w:sz w:val="24"/>
          <w:szCs w:val="24"/>
          <w:lang w:val="bg-BG"/>
        </w:rPr>
        <w:t xml:space="preserve"> Общинска администрация</w:t>
      </w:r>
      <w:r>
        <w:rPr>
          <w:bCs/>
          <w:kern w:val="36"/>
          <w:sz w:val="24"/>
          <w:szCs w:val="24"/>
          <w:lang w:val="bg-BG"/>
        </w:rPr>
        <w:t xml:space="preserve"> </w:t>
      </w:r>
      <w:r w:rsidRPr="00AA0C14">
        <w:rPr>
          <w:b/>
          <w:sz w:val="24"/>
          <w:szCs w:val="24"/>
          <w:lang w:val="bg-BG"/>
        </w:rPr>
        <w:t xml:space="preserve">– </w:t>
      </w:r>
      <w:r>
        <w:rPr>
          <w:b/>
          <w:sz w:val="24"/>
          <w:szCs w:val="24"/>
          <w:lang w:val="bg-BG"/>
        </w:rPr>
        <w:t>1 666.67</w:t>
      </w:r>
      <w:r w:rsidRPr="00AA0C14">
        <w:rPr>
          <w:b/>
          <w:sz w:val="24"/>
          <w:szCs w:val="24"/>
          <w:lang w:val="bg-BG"/>
        </w:rPr>
        <w:t xml:space="preserve"> лв. без ДДС или </w:t>
      </w:r>
      <w:r>
        <w:rPr>
          <w:b/>
          <w:sz w:val="24"/>
          <w:szCs w:val="24"/>
          <w:lang w:val="bg-BG"/>
        </w:rPr>
        <w:t>2 000</w:t>
      </w:r>
      <w:r w:rsidRPr="00AA0C14">
        <w:rPr>
          <w:b/>
          <w:sz w:val="24"/>
          <w:szCs w:val="24"/>
          <w:lang w:val="bg-BG"/>
        </w:rPr>
        <w:t xml:space="preserve"> лв. с ДДС</w:t>
      </w:r>
      <w:r>
        <w:rPr>
          <w:b/>
          <w:sz w:val="24"/>
          <w:szCs w:val="24"/>
          <w:lang w:val="bg-BG"/>
        </w:rPr>
        <w:t>;</w:t>
      </w:r>
    </w:p>
    <w:p w:rsidR="00AA0C14" w:rsidRDefault="00AA0C14" w:rsidP="00AA0C14">
      <w:pPr>
        <w:ind w:right="-142"/>
        <w:jc w:val="both"/>
        <w:outlineLvl w:val="0"/>
        <w:rPr>
          <w:b/>
          <w:sz w:val="24"/>
          <w:szCs w:val="24"/>
          <w:lang w:val="bg-BG"/>
        </w:rPr>
      </w:pPr>
      <w:r w:rsidRPr="00AA0C14">
        <w:rPr>
          <w:sz w:val="24"/>
          <w:szCs w:val="24"/>
          <w:lang w:val="bg-BG"/>
        </w:rPr>
        <w:t>За</w:t>
      </w:r>
      <w:r w:rsidRPr="00AA0C14">
        <w:rPr>
          <w:bCs/>
          <w:kern w:val="36"/>
          <w:sz w:val="24"/>
          <w:szCs w:val="24"/>
          <w:lang w:val="bg-BG"/>
        </w:rPr>
        <w:t xml:space="preserve"> Дом за пълнолетни лица с физически увреждания</w:t>
      </w:r>
      <w:r>
        <w:rPr>
          <w:bCs/>
          <w:kern w:val="36"/>
          <w:sz w:val="24"/>
          <w:szCs w:val="24"/>
          <w:lang w:val="bg-BG"/>
        </w:rPr>
        <w:t xml:space="preserve"> </w:t>
      </w:r>
      <w:r w:rsidRPr="00AA0C14">
        <w:rPr>
          <w:b/>
          <w:sz w:val="24"/>
          <w:szCs w:val="24"/>
          <w:lang w:val="bg-BG"/>
        </w:rPr>
        <w:t xml:space="preserve">– </w:t>
      </w:r>
      <w:r>
        <w:rPr>
          <w:b/>
          <w:sz w:val="24"/>
          <w:szCs w:val="24"/>
          <w:lang w:val="bg-BG"/>
        </w:rPr>
        <w:t>500</w:t>
      </w:r>
      <w:r w:rsidRPr="00AA0C14">
        <w:rPr>
          <w:b/>
          <w:sz w:val="24"/>
          <w:szCs w:val="24"/>
          <w:lang w:val="bg-BG"/>
        </w:rPr>
        <w:t xml:space="preserve"> лв. без ДДС или </w:t>
      </w:r>
      <w:r>
        <w:rPr>
          <w:b/>
          <w:sz w:val="24"/>
          <w:szCs w:val="24"/>
          <w:lang w:val="bg-BG"/>
        </w:rPr>
        <w:t>600</w:t>
      </w:r>
      <w:r w:rsidRPr="00AA0C14">
        <w:rPr>
          <w:b/>
          <w:sz w:val="24"/>
          <w:szCs w:val="24"/>
          <w:lang w:val="bg-BG"/>
        </w:rPr>
        <w:t xml:space="preserve"> лв. с ДДС</w:t>
      </w:r>
      <w:r>
        <w:rPr>
          <w:b/>
          <w:sz w:val="24"/>
          <w:szCs w:val="24"/>
          <w:lang w:val="bg-BG"/>
        </w:rPr>
        <w:t>.</w:t>
      </w:r>
    </w:p>
    <w:p w:rsidR="001438C2" w:rsidRPr="00CC32CC" w:rsidRDefault="001438C2" w:rsidP="001438C2">
      <w:pPr>
        <w:ind w:right="-142" w:firstLine="708"/>
        <w:jc w:val="both"/>
        <w:outlineLvl w:val="0"/>
        <w:rPr>
          <w:b/>
          <w:sz w:val="24"/>
          <w:szCs w:val="24"/>
          <w:lang w:val="bg-BG"/>
        </w:rPr>
      </w:pPr>
      <w:r w:rsidRPr="001438C2">
        <w:rPr>
          <w:b/>
          <w:sz w:val="24"/>
          <w:szCs w:val="24"/>
          <w:lang w:val="bg-BG"/>
        </w:rPr>
        <w:t xml:space="preserve">Участниците не трябва да надвишават определения от възложителя максимален финансов ресурс </w:t>
      </w:r>
      <w:r w:rsidRPr="005F3102">
        <w:rPr>
          <w:b/>
          <w:sz w:val="24"/>
          <w:szCs w:val="24"/>
          <w:lang w:val="bg-BG"/>
        </w:rPr>
        <w:t>за изпълнение предмета на настоящата процедура</w:t>
      </w:r>
      <w:r>
        <w:rPr>
          <w:b/>
          <w:sz w:val="24"/>
          <w:szCs w:val="24"/>
          <w:lang w:val="bg-BG"/>
        </w:rPr>
        <w:t xml:space="preserve"> и/или по институции. Участник надвишил </w:t>
      </w:r>
      <w:r w:rsidRPr="001438C2">
        <w:rPr>
          <w:b/>
          <w:sz w:val="24"/>
          <w:szCs w:val="24"/>
          <w:lang w:val="bg-BG"/>
        </w:rPr>
        <w:t xml:space="preserve">максимален финансов ресурс </w:t>
      </w:r>
      <w:r w:rsidRPr="005F3102">
        <w:rPr>
          <w:b/>
          <w:sz w:val="24"/>
          <w:szCs w:val="24"/>
          <w:lang w:val="bg-BG"/>
        </w:rPr>
        <w:t>за изпълнение предмета на настоящата процедура</w:t>
      </w:r>
      <w:r>
        <w:rPr>
          <w:b/>
          <w:sz w:val="24"/>
          <w:szCs w:val="24"/>
          <w:lang w:val="bg-BG"/>
        </w:rPr>
        <w:t xml:space="preserve"> и/или по институции, ще бъде отстранен от участие.</w:t>
      </w:r>
    </w:p>
    <w:p w:rsidR="005F3102" w:rsidRDefault="004A3F43" w:rsidP="00CC32CC">
      <w:pPr>
        <w:pStyle w:val="ListParagraph"/>
        <w:ind w:left="0" w:firstLine="708"/>
        <w:jc w:val="both"/>
        <w:rPr>
          <w:sz w:val="24"/>
          <w:szCs w:val="24"/>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материали, изработка, доставка, транспортн</w:t>
      </w:r>
      <w:r>
        <w:rPr>
          <w:sz w:val="24"/>
          <w:szCs w:val="24"/>
          <w:lang w:val="bg-BG"/>
        </w:rPr>
        <w:t xml:space="preserve">и, товарно-разтоварни дейности </w:t>
      </w:r>
      <w:r w:rsidRPr="004A3F43">
        <w:rPr>
          <w:sz w:val="24"/>
          <w:szCs w:val="24"/>
          <w:lang w:val="bg-BG"/>
        </w:rPr>
        <w:t>и други разходи.</w:t>
      </w:r>
    </w:p>
    <w:p w:rsidR="00810C01" w:rsidRPr="00810C01" w:rsidRDefault="00810C01" w:rsidP="00810C01">
      <w:pPr>
        <w:ind w:right="-45" w:firstLine="567"/>
        <w:jc w:val="both"/>
        <w:rPr>
          <w:rFonts w:eastAsia="Calibri"/>
          <w:b/>
          <w:i/>
          <w:sz w:val="24"/>
          <w:szCs w:val="24"/>
          <w:u w:val="single"/>
        </w:rPr>
      </w:pPr>
      <w:r w:rsidRPr="00810C01">
        <w:rPr>
          <w:snapToGrid w:val="0"/>
          <w:sz w:val="24"/>
          <w:szCs w:val="24"/>
          <w:lang w:val="bg-BG"/>
        </w:rPr>
        <w:t xml:space="preserve">Плащането се осъществява, чрез бюджета на </w:t>
      </w:r>
      <w:r w:rsidRPr="00810C01">
        <w:rPr>
          <w:sz w:val="24"/>
          <w:szCs w:val="24"/>
          <w:lang w:val="bg-BG" w:eastAsia="bg-BG"/>
        </w:rPr>
        <w:t>Община Габрово</w:t>
      </w:r>
      <w:r w:rsidR="001438C2">
        <w:rPr>
          <w:sz w:val="24"/>
          <w:szCs w:val="24"/>
          <w:lang w:val="bg-BG" w:eastAsia="bg-BG"/>
        </w:rPr>
        <w:t xml:space="preserve"> и от бюджета на </w:t>
      </w:r>
      <w:r w:rsidR="001438C2" w:rsidRPr="00AA0C14">
        <w:rPr>
          <w:bCs/>
          <w:kern w:val="36"/>
          <w:sz w:val="24"/>
          <w:szCs w:val="24"/>
          <w:lang w:val="bg-BG"/>
        </w:rPr>
        <w:t>Дом за пълнолетни лица с физически увреждания</w:t>
      </w:r>
      <w:r w:rsidR="001438C2">
        <w:rPr>
          <w:bCs/>
          <w:kern w:val="36"/>
          <w:sz w:val="24"/>
          <w:szCs w:val="24"/>
          <w:lang w:val="bg-BG"/>
        </w:rPr>
        <w:t>, второстепенен разпоредител с бюджет</w:t>
      </w:r>
      <w:r w:rsidRPr="00810C01">
        <w:rPr>
          <w:sz w:val="24"/>
          <w:szCs w:val="24"/>
          <w:lang w:val="bg-BG" w:eastAsia="bg-BG"/>
        </w:rPr>
        <w:t>.</w:t>
      </w:r>
    </w:p>
    <w:p w:rsidR="001438C2" w:rsidRDefault="005F3102" w:rsidP="005F3102">
      <w:pPr>
        <w:ind w:firstLine="567"/>
        <w:jc w:val="both"/>
        <w:rPr>
          <w:color w:val="000000"/>
          <w:sz w:val="24"/>
          <w:szCs w:val="24"/>
          <w:lang w:val="bg-BG"/>
        </w:rPr>
      </w:pPr>
      <w:r w:rsidRPr="005F3102">
        <w:rPr>
          <w:sz w:val="24"/>
          <w:szCs w:val="24"/>
          <w:lang w:val="bg-BG"/>
        </w:rPr>
        <w:t>С</w:t>
      </w:r>
      <w:r w:rsidRPr="005F3102">
        <w:rPr>
          <w:color w:val="000000"/>
          <w:sz w:val="24"/>
          <w:szCs w:val="24"/>
          <w:lang w:val="bg-BG"/>
        </w:rPr>
        <w:t>ъгласно разпоредбата на чл. 20, 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Pr="005F3102">
        <w:rPr>
          <w:color w:val="000000"/>
          <w:sz w:val="24"/>
          <w:szCs w:val="24"/>
        </w:rPr>
        <w:t>.</w:t>
      </w:r>
      <w:r w:rsidRPr="005F3102">
        <w:rPr>
          <w:color w:val="000000"/>
          <w:sz w:val="24"/>
          <w:szCs w:val="24"/>
          <w:lang w:val="bg-BG"/>
        </w:rPr>
        <w:t xml:space="preserve"> </w:t>
      </w:r>
    </w:p>
    <w:p w:rsidR="005F3102" w:rsidRPr="001438C2" w:rsidRDefault="001438C2" w:rsidP="005F3102">
      <w:pPr>
        <w:ind w:firstLine="567"/>
        <w:jc w:val="both"/>
        <w:rPr>
          <w:color w:val="000000"/>
          <w:sz w:val="24"/>
          <w:szCs w:val="24"/>
          <w:lang w:val="bg-BG"/>
        </w:rPr>
      </w:pPr>
      <w:proofErr w:type="gramStart"/>
      <w:r w:rsidRPr="001438C2">
        <w:rPr>
          <w:sz w:val="24"/>
          <w:szCs w:val="24"/>
          <w:lang w:eastAsia="bg-BG"/>
        </w:rPr>
        <w:t xml:space="preserve">На </w:t>
      </w:r>
      <w:proofErr w:type="spellStart"/>
      <w:r w:rsidRPr="001438C2">
        <w:rPr>
          <w:sz w:val="24"/>
          <w:szCs w:val="24"/>
          <w:lang w:eastAsia="bg-BG"/>
        </w:rPr>
        <w:t>основание</w:t>
      </w:r>
      <w:proofErr w:type="spellEnd"/>
      <w:r w:rsidRPr="001438C2">
        <w:rPr>
          <w:sz w:val="24"/>
          <w:szCs w:val="24"/>
          <w:lang w:eastAsia="bg-BG"/>
        </w:rPr>
        <w:t xml:space="preserve"> </w:t>
      </w:r>
      <w:proofErr w:type="spellStart"/>
      <w:r w:rsidRPr="001438C2">
        <w:rPr>
          <w:sz w:val="24"/>
          <w:szCs w:val="24"/>
          <w:lang w:eastAsia="bg-BG"/>
        </w:rPr>
        <w:t>чл</w:t>
      </w:r>
      <w:proofErr w:type="spellEnd"/>
      <w:r w:rsidRPr="001438C2">
        <w:rPr>
          <w:sz w:val="24"/>
          <w:szCs w:val="24"/>
          <w:lang w:eastAsia="bg-BG"/>
        </w:rPr>
        <w:t>.</w:t>
      </w:r>
      <w:proofErr w:type="gramEnd"/>
      <w:r w:rsidRPr="001438C2">
        <w:rPr>
          <w:sz w:val="24"/>
          <w:szCs w:val="24"/>
          <w:lang w:eastAsia="bg-BG"/>
        </w:rPr>
        <w:t xml:space="preserve"> </w:t>
      </w:r>
      <w:proofErr w:type="gramStart"/>
      <w:r w:rsidRPr="001438C2">
        <w:rPr>
          <w:sz w:val="24"/>
          <w:szCs w:val="24"/>
          <w:lang w:eastAsia="bg-BG"/>
        </w:rPr>
        <w:t xml:space="preserve">20, ал.9 </w:t>
      </w:r>
      <w:proofErr w:type="spellStart"/>
      <w:r w:rsidRPr="001438C2">
        <w:rPr>
          <w:sz w:val="24"/>
          <w:szCs w:val="24"/>
          <w:lang w:eastAsia="bg-BG"/>
        </w:rPr>
        <w:t>от</w:t>
      </w:r>
      <w:proofErr w:type="spellEnd"/>
      <w:r w:rsidRPr="001438C2">
        <w:rPr>
          <w:sz w:val="24"/>
          <w:szCs w:val="24"/>
          <w:lang w:eastAsia="bg-BG"/>
        </w:rPr>
        <w:t xml:space="preserve"> ЗОП </w:t>
      </w:r>
      <w:proofErr w:type="spellStart"/>
      <w:r w:rsidRPr="001438C2">
        <w:rPr>
          <w:sz w:val="24"/>
          <w:szCs w:val="24"/>
          <w:lang w:eastAsia="bg-BG"/>
        </w:rPr>
        <w:t>процедурата</w:t>
      </w:r>
      <w:proofErr w:type="spellEnd"/>
      <w:r w:rsidRPr="001438C2">
        <w:rPr>
          <w:sz w:val="24"/>
          <w:szCs w:val="24"/>
          <w:lang w:eastAsia="bg-BG"/>
        </w:rPr>
        <w:t xml:space="preserve"> </w:t>
      </w:r>
      <w:proofErr w:type="spellStart"/>
      <w:r w:rsidRPr="001438C2">
        <w:rPr>
          <w:sz w:val="24"/>
          <w:szCs w:val="24"/>
          <w:lang w:eastAsia="bg-BG"/>
        </w:rPr>
        <w:t>се</w:t>
      </w:r>
      <w:proofErr w:type="spellEnd"/>
      <w:r w:rsidRPr="001438C2">
        <w:rPr>
          <w:sz w:val="24"/>
          <w:szCs w:val="24"/>
          <w:lang w:eastAsia="bg-BG"/>
        </w:rPr>
        <w:t xml:space="preserve"> </w:t>
      </w:r>
      <w:proofErr w:type="spellStart"/>
      <w:r w:rsidRPr="001438C2">
        <w:rPr>
          <w:sz w:val="24"/>
          <w:szCs w:val="24"/>
          <w:lang w:eastAsia="bg-BG"/>
        </w:rPr>
        <w:t>възлага</w:t>
      </w:r>
      <w:proofErr w:type="spellEnd"/>
      <w:r w:rsidRPr="001438C2">
        <w:rPr>
          <w:sz w:val="24"/>
          <w:szCs w:val="24"/>
          <w:lang w:eastAsia="bg-BG"/>
        </w:rPr>
        <w:t xml:space="preserve"> </w:t>
      </w:r>
      <w:proofErr w:type="spellStart"/>
      <w:r w:rsidRPr="001438C2">
        <w:rPr>
          <w:sz w:val="24"/>
          <w:szCs w:val="24"/>
          <w:lang w:eastAsia="bg-BG"/>
        </w:rPr>
        <w:t>по</w:t>
      </w:r>
      <w:proofErr w:type="spellEnd"/>
      <w:r w:rsidRPr="001438C2">
        <w:rPr>
          <w:sz w:val="24"/>
          <w:szCs w:val="24"/>
          <w:lang w:eastAsia="bg-BG"/>
        </w:rPr>
        <w:t xml:space="preserve"> </w:t>
      </w:r>
      <w:proofErr w:type="spellStart"/>
      <w:r w:rsidRPr="001438C2">
        <w:rPr>
          <w:sz w:val="24"/>
          <w:szCs w:val="24"/>
          <w:lang w:eastAsia="bg-BG"/>
        </w:rPr>
        <w:t>реда</w:t>
      </w:r>
      <w:proofErr w:type="spellEnd"/>
      <w:r w:rsidRPr="001438C2">
        <w:rPr>
          <w:sz w:val="24"/>
          <w:szCs w:val="24"/>
          <w:lang w:eastAsia="bg-BG"/>
        </w:rPr>
        <w:t xml:space="preserve">, </w:t>
      </w:r>
      <w:proofErr w:type="spellStart"/>
      <w:r w:rsidRPr="001438C2">
        <w:rPr>
          <w:sz w:val="24"/>
          <w:szCs w:val="24"/>
          <w:lang w:eastAsia="bg-BG"/>
        </w:rPr>
        <w:t>приложим</w:t>
      </w:r>
      <w:proofErr w:type="spellEnd"/>
      <w:r w:rsidRPr="001438C2">
        <w:rPr>
          <w:sz w:val="24"/>
          <w:szCs w:val="24"/>
          <w:lang w:eastAsia="bg-BG"/>
        </w:rPr>
        <w:t xml:space="preserve"> </w:t>
      </w:r>
      <w:proofErr w:type="spellStart"/>
      <w:r w:rsidRPr="001438C2">
        <w:rPr>
          <w:sz w:val="24"/>
          <w:szCs w:val="24"/>
          <w:lang w:eastAsia="bg-BG"/>
        </w:rPr>
        <w:t>за</w:t>
      </w:r>
      <w:proofErr w:type="spellEnd"/>
      <w:r w:rsidRPr="001438C2">
        <w:rPr>
          <w:sz w:val="24"/>
          <w:szCs w:val="24"/>
          <w:lang w:val="bg-BG" w:eastAsia="bg-BG"/>
        </w:rPr>
        <w:t xml:space="preserve"> </w:t>
      </w:r>
      <w:proofErr w:type="spellStart"/>
      <w:r w:rsidRPr="001438C2">
        <w:rPr>
          <w:sz w:val="24"/>
          <w:szCs w:val="24"/>
          <w:lang w:eastAsia="bg-BG"/>
        </w:rPr>
        <w:t>по-високи</w:t>
      </w:r>
      <w:proofErr w:type="spellEnd"/>
      <w:r w:rsidRPr="001438C2">
        <w:rPr>
          <w:sz w:val="24"/>
          <w:szCs w:val="24"/>
          <w:lang w:eastAsia="bg-BG"/>
        </w:rPr>
        <w:t xml:space="preserve"> </w:t>
      </w:r>
      <w:proofErr w:type="spellStart"/>
      <w:r w:rsidRPr="001438C2">
        <w:rPr>
          <w:sz w:val="24"/>
          <w:szCs w:val="24"/>
          <w:lang w:eastAsia="bg-BG"/>
        </w:rPr>
        <w:t>стойности</w:t>
      </w:r>
      <w:proofErr w:type="spellEnd"/>
      <w:r w:rsidRPr="001438C2">
        <w:rPr>
          <w:sz w:val="24"/>
          <w:szCs w:val="24"/>
          <w:lang w:eastAsia="bg-BG"/>
        </w:rPr>
        <w:t xml:space="preserve">, с </w:t>
      </w:r>
      <w:proofErr w:type="spellStart"/>
      <w:r w:rsidRPr="001438C2">
        <w:rPr>
          <w:sz w:val="24"/>
          <w:szCs w:val="24"/>
          <w:lang w:eastAsia="bg-BG"/>
        </w:rPr>
        <w:t>оглед</w:t>
      </w:r>
      <w:proofErr w:type="spellEnd"/>
      <w:r w:rsidRPr="001438C2">
        <w:rPr>
          <w:sz w:val="24"/>
          <w:szCs w:val="24"/>
          <w:lang w:eastAsia="bg-BG"/>
        </w:rPr>
        <w:t xml:space="preserve"> на </w:t>
      </w:r>
      <w:proofErr w:type="spellStart"/>
      <w:r w:rsidRPr="001438C2">
        <w:rPr>
          <w:sz w:val="24"/>
          <w:szCs w:val="24"/>
          <w:lang w:eastAsia="bg-BG"/>
        </w:rPr>
        <w:t>факта</w:t>
      </w:r>
      <w:proofErr w:type="spellEnd"/>
      <w:r w:rsidRPr="001438C2">
        <w:rPr>
          <w:sz w:val="24"/>
          <w:szCs w:val="24"/>
          <w:lang w:eastAsia="bg-BG"/>
        </w:rPr>
        <w:t xml:space="preserve">, </w:t>
      </w:r>
      <w:proofErr w:type="spellStart"/>
      <w:r w:rsidRPr="001438C2">
        <w:rPr>
          <w:sz w:val="24"/>
          <w:szCs w:val="24"/>
          <w:lang w:eastAsia="bg-BG"/>
        </w:rPr>
        <w:t>че</w:t>
      </w:r>
      <w:proofErr w:type="spellEnd"/>
      <w:r w:rsidRPr="001438C2">
        <w:rPr>
          <w:sz w:val="24"/>
          <w:szCs w:val="24"/>
          <w:lang w:eastAsia="bg-BG"/>
        </w:rPr>
        <w:t xml:space="preserve"> </w:t>
      </w:r>
      <w:proofErr w:type="spellStart"/>
      <w:r w:rsidRPr="001438C2">
        <w:rPr>
          <w:sz w:val="24"/>
          <w:szCs w:val="24"/>
          <w:lang w:eastAsia="bg-BG"/>
        </w:rPr>
        <w:t>през</w:t>
      </w:r>
      <w:proofErr w:type="spellEnd"/>
      <w:r w:rsidRPr="001438C2">
        <w:rPr>
          <w:sz w:val="24"/>
          <w:szCs w:val="24"/>
          <w:lang w:eastAsia="bg-BG"/>
        </w:rPr>
        <w:t xml:space="preserve"> </w:t>
      </w:r>
      <w:proofErr w:type="spellStart"/>
      <w:r w:rsidRPr="001438C2">
        <w:rPr>
          <w:sz w:val="24"/>
          <w:szCs w:val="24"/>
          <w:lang w:eastAsia="bg-BG"/>
        </w:rPr>
        <w:t>текущата</w:t>
      </w:r>
      <w:proofErr w:type="spellEnd"/>
      <w:r w:rsidRPr="001438C2">
        <w:rPr>
          <w:sz w:val="24"/>
          <w:szCs w:val="24"/>
          <w:lang w:eastAsia="bg-BG"/>
        </w:rPr>
        <w:t xml:space="preserve"> </w:t>
      </w:r>
      <w:proofErr w:type="spellStart"/>
      <w:r w:rsidRPr="001438C2">
        <w:rPr>
          <w:sz w:val="24"/>
          <w:szCs w:val="24"/>
          <w:lang w:eastAsia="bg-BG"/>
        </w:rPr>
        <w:t>година</w:t>
      </w:r>
      <w:proofErr w:type="spellEnd"/>
      <w:r w:rsidRPr="001438C2">
        <w:rPr>
          <w:sz w:val="24"/>
          <w:szCs w:val="24"/>
          <w:lang w:eastAsia="bg-BG"/>
        </w:rPr>
        <w:t xml:space="preserve"> </w:t>
      </w:r>
      <w:proofErr w:type="spellStart"/>
      <w:r w:rsidRPr="001438C2">
        <w:rPr>
          <w:sz w:val="24"/>
          <w:szCs w:val="24"/>
          <w:lang w:eastAsia="bg-BG"/>
        </w:rPr>
        <w:t>ще</w:t>
      </w:r>
      <w:proofErr w:type="spellEnd"/>
      <w:r w:rsidRPr="001438C2">
        <w:rPr>
          <w:sz w:val="24"/>
          <w:szCs w:val="24"/>
          <w:lang w:eastAsia="bg-BG"/>
        </w:rPr>
        <w:t xml:space="preserve"> </w:t>
      </w:r>
      <w:proofErr w:type="spellStart"/>
      <w:r w:rsidRPr="001438C2">
        <w:rPr>
          <w:sz w:val="24"/>
          <w:szCs w:val="24"/>
          <w:lang w:eastAsia="bg-BG"/>
        </w:rPr>
        <w:t>се</w:t>
      </w:r>
      <w:proofErr w:type="spellEnd"/>
      <w:r w:rsidRPr="001438C2">
        <w:rPr>
          <w:sz w:val="24"/>
          <w:szCs w:val="24"/>
          <w:lang w:eastAsia="bg-BG"/>
        </w:rPr>
        <w:t xml:space="preserve"> </w:t>
      </w:r>
      <w:proofErr w:type="spellStart"/>
      <w:r w:rsidRPr="001438C2">
        <w:rPr>
          <w:sz w:val="24"/>
          <w:szCs w:val="24"/>
          <w:lang w:eastAsia="bg-BG"/>
        </w:rPr>
        <w:t>възложат</w:t>
      </w:r>
      <w:proofErr w:type="spellEnd"/>
      <w:r w:rsidRPr="001438C2">
        <w:rPr>
          <w:sz w:val="24"/>
          <w:szCs w:val="24"/>
          <w:lang w:eastAsia="bg-BG"/>
        </w:rPr>
        <w:t xml:space="preserve"> и </w:t>
      </w:r>
      <w:proofErr w:type="spellStart"/>
      <w:r w:rsidRPr="001438C2">
        <w:rPr>
          <w:sz w:val="24"/>
          <w:szCs w:val="24"/>
          <w:lang w:eastAsia="bg-BG"/>
        </w:rPr>
        <w:t>други</w:t>
      </w:r>
      <w:proofErr w:type="spellEnd"/>
      <w:r w:rsidRPr="001438C2">
        <w:rPr>
          <w:sz w:val="24"/>
          <w:szCs w:val="24"/>
          <w:lang w:eastAsia="bg-BG"/>
        </w:rPr>
        <w:t xml:space="preserve"> </w:t>
      </w:r>
      <w:proofErr w:type="spellStart"/>
      <w:r w:rsidRPr="001438C2">
        <w:rPr>
          <w:sz w:val="24"/>
          <w:szCs w:val="24"/>
          <w:lang w:eastAsia="bg-BG"/>
        </w:rPr>
        <w:t>процедури</w:t>
      </w:r>
      <w:proofErr w:type="spellEnd"/>
      <w:r w:rsidRPr="001438C2">
        <w:rPr>
          <w:sz w:val="24"/>
          <w:szCs w:val="24"/>
          <w:lang w:eastAsia="bg-BG"/>
        </w:rPr>
        <w:t xml:space="preserve"> </w:t>
      </w:r>
      <w:proofErr w:type="spellStart"/>
      <w:r w:rsidRPr="001438C2">
        <w:rPr>
          <w:sz w:val="24"/>
          <w:szCs w:val="24"/>
          <w:lang w:eastAsia="bg-BG"/>
        </w:rPr>
        <w:t>със</w:t>
      </w:r>
      <w:proofErr w:type="spellEnd"/>
      <w:r w:rsidRPr="001438C2">
        <w:rPr>
          <w:sz w:val="24"/>
          <w:szCs w:val="24"/>
          <w:lang w:eastAsia="bg-BG"/>
        </w:rPr>
        <w:t xml:space="preserve"> </w:t>
      </w:r>
      <w:proofErr w:type="spellStart"/>
      <w:r w:rsidRPr="001438C2">
        <w:rPr>
          <w:sz w:val="24"/>
          <w:szCs w:val="24"/>
          <w:lang w:eastAsia="bg-BG"/>
        </w:rPr>
        <w:t>сходен</w:t>
      </w:r>
      <w:proofErr w:type="spellEnd"/>
      <w:r w:rsidRPr="001438C2">
        <w:rPr>
          <w:sz w:val="24"/>
          <w:szCs w:val="24"/>
          <w:lang w:eastAsia="bg-BG"/>
        </w:rPr>
        <w:t xml:space="preserve"> </w:t>
      </w:r>
      <w:proofErr w:type="spellStart"/>
      <w:r w:rsidRPr="001438C2">
        <w:rPr>
          <w:sz w:val="24"/>
          <w:szCs w:val="24"/>
          <w:lang w:eastAsia="bg-BG"/>
        </w:rPr>
        <w:t>предмет</w:t>
      </w:r>
      <w:proofErr w:type="spellEnd"/>
      <w:r w:rsidRPr="001438C2">
        <w:rPr>
          <w:sz w:val="24"/>
          <w:szCs w:val="24"/>
          <w:lang w:eastAsia="bg-BG"/>
        </w:rPr>
        <w:t>.</w:t>
      </w:r>
      <w:proofErr w:type="gramEnd"/>
    </w:p>
    <w:p w:rsidR="00CC32CC" w:rsidRPr="001438C2" w:rsidRDefault="00CC32CC" w:rsidP="00CC32CC">
      <w:pPr>
        <w:tabs>
          <w:tab w:val="left" w:pos="0"/>
          <w:tab w:val="left" w:pos="993"/>
        </w:tabs>
        <w:ind w:right="-49" w:firstLine="709"/>
        <w:jc w:val="both"/>
        <w:rPr>
          <w:b/>
          <w:bCs/>
          <w:iCs/>
          <w:sz w:val="24"/>
          <w:szCs w:val="24"/>
          <w:lang w:val="bg-BG"/>
        </w:rPr>
      </w:pPr>
      <w:r w:rsidRPr="001438C2">
        <w:rPr>
          <w:b/>
          <w:bCs/>
          <w:iCs/>
          <w:sz w:val="24"/>
          <w:szCs w:val="24"/>
          <w:lang w:val="bg-BG"/>
        </w:rPr>
        <w:t>Поръчката не предвижда обособени позиции, тъй като предмета на процедурата няма разнороден характер.</w:t>
      </w:r>
    </w:p>
    <w:p w:rsidR="005F3102" w:rsidRPr="005F3102" w:rsidRDefault="005F3102" w:rsidP="005F3102">
      <w:pPr>
        <w:ind w:firstLine="644"/>
        <w:jc w:val="both"/>
        <w:rPr>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7B492C" w:rsidRDefault="005F3102" w:rsidP="007B492C">
      <w:pPr>
        <w:tabs>
          <w:tab w:val="left" w:pos="0"/>
        </w:tabs>
        <w:overflowPunct w:val="0"/>
        <w:autoSpaceDE w:val="0"/>
        <w:autoSpaceDN w:val="0"/>
        <w:adjustRightInd w:val="0"/>
        <w:ind w:right="99"/>
        <w:jc w:val="center"/>
        <w:rPr>
          <w:b/>
          <w:sz w:val="24"/>
          <w:szCs w:val="24"/>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AB1359" w:rsidRDefault="008E7F5E" w:rsidP="00B651A2">
      <w:pPr>
        <w:suppressAutoHyphens/>
        <w:ind w:firstLine="708"/>
        <w:jc w:val="both"/>
        <w:rPr>
          <w:rFonts w:cs="HebarU"/>
          <w:bCs/>
          <w:sz w:val="24"/>
          <w:szCs w:val="24"/>
        </w:rPr>
      </w:pPr>
      <w:r w:rsidRPr="008E7F5E">
        <w:rPr>
          <w:rFonts w:cs="HebarU"/>
          <w:bCs/>
          <w:sz w:val="24"/>
          <w:szCs w:val="24"/>
          <w:lang w:val="bg-BG"/>
        </w:rPr>
        <w:t>Предметът на процедурата касае доставка</w:t>
      </w:r>
      <w:r w:rsidRPr="008E7F5E">
        <w:rPr>
          <w:rFonts w:cs="HebarU"/>
          <w:bCs/>
          <w:sz w:val="24"/>
          <w:szCs w:val="24"/>
        </w:rPr>
        <w:t xml:space="preserve"> </w:t>
      </w:r>
      <w:r w:rsidR="00AB1359" w:rsidRPr="00AB1359">
        <w:rPr>
          <w:rFonts w:cs="HebarU"/>
          <w:bCs/>
          <w:sz w:val="24"/>
          <w:szCs w:val="24"/>
        </w:rPr>
        <w:t xml:space="preserve">и </w:t>
      </w:r>
      <w:proofErr w:type="spellStart"/>
      <w:r w:rsidR="00AB1359" w:rsidRPr="00AB1359">
        <w:rPr>
          <w:rFonts w:cs="HebarU"/>
          <w:bCs/>
          <w:sz w:val="24"/>
          <w:szCs w:val="24"/>
        </w:rPr>
        <w:t>сглобяване</w:t>
      </w:r>
      <w:proofErr w:type="spellEnd"/>
      <w:r w:rsidR="00AB1359" w:rsidRPr="00AB1359">
        <w:rPr>
          <w:rFonts w:cs="HebarU"/>
          <w:bCs/>
          <w:sz w:val="24"/>
          <w:szCs w:val="24"/>
        </w:rPr>
        <w:t>/</w:t>
      </w:r>
      <w:proofErr w:type="spellStart"/>
      <w:r w:rsidR="00AB1359" w:rsidRPr="00AB1359">
        <w:rPr>
          <w:rFonts w:cs="HebarU"/>
          <w:bCs/>
          <w:sz w:val="24"/>
          <w:szCs w:val="24"/>
        </w:rPr>
        <w:t>монтаж</w:t>
      </w:r>
      <w:proofErr w:type="spellEnd"/>
      <w:r w:rsidR="00AB1359" w:rsidRPr="00AB1359">
        <w:rPr>
          <w:rFonts w:cs="HebarU"/>
          <w:bCs/>
          <w:sz w:val="24"/>
          <w:szCs w:val="24"/>
        </w:rPr>
        <w:t xml:space="preserve"> </w:t>
      </w:r>
      <w:r w:rsidRPr="008E7F5E">
        <w:rPr>
          <w:rFonts w:cs="HebarU"/>
          <w:bCs/>
          <w:sz w:val="24"/>
          <w:szCs w:val="24"/>
          <w:lang w:val="bg-BG"/>
        </w:rPr>
        <w:t>на</w:t>
      </w:r>
      <w:r w:rsidR="00AB1359">
        <w:rPr>
          <w:rFonts w:cs="HebarU"/>
          <w:bCs/>
          <w:sz w:val="24"/>
          <w:szCs w:val="24"/>
        </w:rPr>
        <w:t>:</w:t>
      </w:r>
    </w:p>
    <w:p w:rsidR="00AB1359" w:rsidRPr="00AB1359" w:rsidRDefault="00CC32CC" w:rsidP="00AB1359">
      <w:pPr>
        <w:numPr>
          <w:ilvl w:val="0"/>
          <w:numId w:val="14"/>
        </w:numPr>
        <w:ind w:right="-142"/>
        <w:rPr>
          <w:b/>
          <w:bCs/>
          <w:caps/>
          <w:sz w:val="24"/>
          <w:szCs w:val="24"/>
          <w:u w:val="single"/>
          <w:lang w:val="bg-BG" w:eastAsia="bg-BG"/>
        </w:rPr>
      </w:pPr>
      <w:r>
        <w:rPr>
          <w:b/>
          <w:sz w:val="24"/>
          <w:szCs w:val="24"/>
        </w:rPr>
        <w:t xml:space="preserve"> </w:t>
      </w:r>
      <w:r w:rsidR="00AB1359" w:rsidRPr="00AB1359">
        <w:rPr>
          <w:b/>
          <w:bCs/>
          <w:sz w:val="24"/>
          <w:szCs w:val="24"/>
          <w:u w:val="single"/>
          <w:lang w:val="bg-BG" w:eastAsia="bg-BG"/>
        </w:rPr>
        <w:t>За</w:t>
      </w:r>
      <w:r w:rsidR="00AB1359" w:rsidRPr="00AB1359">
        <w:rPr>
          <w:b/>
          <w:bCs/>
          <w:caps/>
          <w:sz w:val="24"/>
          <w:szCs w:val="24"/>
          <w:u w:val="single"/>
          <w:lang w:val="bg-BG" w:eastAsia="bg-BG"/>
        </w:rPr>
        <w:t xml:space="preserve"> </w:t>
      </w:r>
      <w:r w:rsidR="00AB1359" w:rsidRPr="00AB1359">
        <w:rPr>
          <w:b/>
          <w:bCs/>
          <w:sz w:val="24"/>
          <w:szCs w:val="24"/>
          <w:u w:val="single"/>
          <w:lang w:val="bg-BG" w:eastAsia="bg-BG"/>
        </w:rPr>
        <w:t>Районни инспектори</w:t>
      </w:r>
    </w:p>
    <w:p w:rsidR="00AB1359" w:rsidRPr="00AB1359" w:rsidRDefault="00AB1359" w:rsidP="00AB1359">
      <w:pPr>
        <w:pStyle w:val="ListParagraph"/>
        <w:numPr>
          <w:ilvl w:val="0"/>
          <w:numId w:val="20"/>
        </w:numPr>
        <w:ind w:right="-142"/>
        <w:rPr>
          <w:bCs/>
          <w:sz w:val="24"/>
          <w:szCs w:val="24"/>
          <w:lang w:val="bg-BG" w:eastAsia="bg-BG"/>
        </w:rPr>
      </w:pPr>
      <w:r w:rsidRPr="00AB1359">
        <w:rPr>
          <w:bCs/>
          <w:sz w:val="24"/>
          <w:szCs w:val="24"/>
          <w:lang w:val="bg-BG" w:eastAsia="bg-BG"/>
        </w:rPr>
        <w:t xml:space="preserve">офис стол - 18 </w:t>
      </w:r>
      <w:r w:rsidRPr="00AB1359">
        <w:rPr>
          <w:sz w:val="24"/>
          <w:szCs w:val="24"/>
          <w:lang w:val="bg-BG" w:eastAsia="bg-BG"/>
        </w:rPr>
        <w:t>бр.</w:t>
      </w:r>
    </w:p>
    <w:p w:rsidR="00AB1359" w:rsidRPr="00AB1359" w:rsidRDefault="00AB1359" w:rsidP="00AB1359">
      <w:pPr>
        <w:numPr>
          <w:ilvl w:val="0"/>
          <w:numId w:val="14"/>
        </w:numPr>
        <w:rPr>
          <w:b/>
          <w:bCs/>
          <w:sz w:val="24"/>
          <w:szCs w:val="24"/>
          <w:lang w:val="bg-BG" w:eastAsia="bg-BG"/>
        </w:rPr>
      </w:pPr>
      <w:r w:rsidRPr="00AB1359">
        <w:rPr>
          <w:b/>
          <w:bCs/>
          <w:sz w:val="24"/>
          <w:szCs w:val="24"/>
          <w:u w:val="single"/>
          <w:lang w:val="bg-BG" w:eastAsia="bg-BG"/>
        </w:rPr>
        <w:t>За</w:t>
      </w:r>
      <w:r w:rsidRPr="00AB1359">
        <w:rPr>
          <w:b/>
          <w:bCs/>
          <w:caps/>
          <w:sz w:val="24"/>
          <w:szCs w:val="24"/>
          <w:u w:val="single"/>
          <w:lang w:val="bg-BG" w:eastAsia="bg-BG"/>
        </w:rPr>
        <w:t xml:space="preserve"> </w:t>
      </w:r>
      <w:r w:rsidRPr="00AB1359">
        <w:rPr>
          <w:b/>
          <w:bCs/>
          <w:sz w:val="24"/>
          <w:szCs w:val="24"/>
          <w:u w:val="single"/>
          <w:lang w:val="bg-BG" w:eastAsia="bg-BG"/>
        </w:rPr>
        <w:t xml:space="preserve">Дневен център за пълнолетни лица с увреждания </w:t>
      </w:r>
    </w:p>
    <w:p w:rsidR="00AB1359" w:rsidRPr="00AB1359" w:rsidRDefault="00AB1359" w:rsidP="00AB1359">
      <w:pPr>
        <w:pStyle w:val="ListParagraph"/>
        <w:numPr>
          <w:ilvl w:val="0"/>
          <w:numId w:val="20"/>
        </w:numPr>
        <w:suppressAutoHyphens/>
        <w:rPr>
          <w:rFonts w:eastAsia="Calibri"/>
          <w:sz w:val="24"/>
          <w:szCs w:val="24"/>
          <w:lang w:val="bg-BG" w:eastAsia="ar-SA"/>
        </w:rPr>
      </w:pPr>
      <w:r w:rsidRPr="00AB1359">
        <w:rPr>
          <w:rFonts w:eastAsia="Calibri"/>
          <w:sz w:val="24"/>
          <w:szCs w:val="24"/>
          <w:lang w:val="bg-BG" w:eastAsia="ar-SA"/>
        </w:rPr>
        <w:t>метални архивни шкафове – 4 бр.</w:t>
      </w:r>
    </w:p>
    <w:p w:rsidR="00AB1359" w:rsidRPr="00AB1359" w:rsidRDefault="00AB1359" w:rsidP="00AB1359">
      <w:pPr>
        <w:pStyle w:val="ListParagraph"/>
        <w:numPr>
          <w:ilvl w:val="0"/>
          <w:numId w:val="20"/>
        </w:numPr>
        <w:suppressAutoHyphens/>
        <w:rPr>
          <w:rFonts w:eastAsia="Calibri"/>
          <w:sz w:val="24"/>
          <w:szCs w:val="24"/>
          <w:lang w:val="bg-BG" w:eastAsia="ar-SA"/>
        </w:rPr>
      </w:pPr>
      <w:r w:rsidRPr="00AB1359">
        <w:rPr>
          <w:rFonts w:eastAsia="Calibri"/>
          <w:sz w:val="24"/>
          <w:szCs w:val="24"/>
          <w:lang w:val="bg-BG" w:eastAsia="ar-SA"/>
        </w:rPr>
        <w:t>офис столове – 2 бр.</w:t>
      </w:r>
    </w:p>
    <w:p w:rsidR="00AB1359" w:rsidRPr="00AB1359" w:rsidRDefault="00AB1359" w:rsidP="00AB1359">
      <w:pPr>
        <w:numPr>
          <w:ilvl w:val="0"/>
          <w:numId w:val="14"/>
        </w:numPr>
        <w:rPr>
          <w:b/>
          <w:bCs/>
          <w:caps/>
          <w:sz w:val="24"/>
          <w:szCs w:val="24"/>
          <w:u w:val="single"/>
          <w:lang w:val="bg-BG" w:eastAsia="bg-BG"/>
        </w:rPr>
      </w:pPr>
      <w:r w:rsidRPr="00AB1359">
        <w:rPr>
          <w:b/>
          <w:bCs/>
          <w:sz w:val="24"/>
          <w:szCs w:val="24"/>
          <w:u w:val="single"/>
          <w:lang w:val="bg-BG" w:eastAsia="bg-BG"/>
        </w:rPr>
        <w:t>За</w:t>
      </w:r>
      <w:r w:rsidRPr="00AB1359">
        <w:rPr>
          <w:b/>
          <w:bCs/>
          <w:caps/>
          <w:sz w:val="24"/>
          <w:szCs w:val="24"/>
          <w:u w:val="single"/>
          <w:lang w:val="bg-BG" w:eastAsia="bg-BG"/>
        </w:rPr>
        <w:t xml:space="preserve"> </w:t>
      </w:r>
      <w:r w:rsidRPr="00AB1359">
        <w:rPr>
          <w:b/>
          <w:bCs/>
          <w:sz w:val="24"/>
          <w:szCs w:val="24"/>
          <w:u w:val="single"/>
          <w:lang w:val="bg-BG" w:eastAsia="bg-BG"/>
        </w:rPr>
        <w:t>Общински съвет по наркотични вещества</w:t>
      </w:r>
    </w:p>
    <w:p w:rsidR="00AB1359" w:rsidRPr="00AB1359" w:rsidRDefault="00AB1359" w:rsidP="00AB1359">
      <w:pPr>
        <w:pStyle w:val="ListParagraph"/>
        <w:numPr>
          <w:ilvl w:val="0"/>
          <w:numId w:val="20"/>
        </w:numPr>
        <w:ind w:right="-709"/>
        <w:jc w:val="both"/>
        <w:rPr>
          <w:rFonts w:eastAsia="Batang"/>
          <w:color w:val="000000"/>
          <w:sz w:val="24"/>
          <w:szCs w:val="24"/>
          <w:lang w:val="bg-BG" w:eastAsia="bg-BG"/>
        </w:rPr>
      </w:pPr>
      <w:r w:rsidRPr="00AB1359">
        <w:rPr>
          <w:rFonts w:eastAsia="Calibri"/>
          <w:sz w:val="24"/>
          <w:szCs w:val="24"/>
          <w:lang w:val="bg-BG"/>
        </w:rPr>
        <w:t xml:space="preserve">работно бюро </w:t>
      </w:r>
      <w:r w:rsidRPr="00AB1359">
        <w:rPr>
          <w:sz w:val="24"/>
          <w:szCs w:val="24"/>
          <w:lang w:val="bg-BG" w:eastAsia="bg-BG"/>
        </w:rPr>
        <w:t>– 1 бр.</w:t>
      </w:r>
    </w:p>
    <w:p w:rsidR="00AB1359" w:rsidRPr="00AB1359" w:rsidRDefault="00AB1359" w:rsidP="00AB1359">
      <w:pPr>
        <w:pStyle w:val="ListParagraph"/>
        <w:numPr>
          <w:ilvl w:val="0"/>
          <w:numId w:val="20"/>
        </w:numPr>
        <w:rPr>
          <w:rFonts w:eastAsia="Calibri"/>
          <w:sz w:val="24"/>
          <w:szCs w:val="24"/>
          <w:lang w:val="bg-BG"/>
        </w:rPr>
      </w:pPr>
      <w:r w:rsidRPr="00AB1359">
        <w:rPr>
          <w:rFonts w:eastAsia="Calibri"/>
          <w:sz w:val="24"/>
          <w:szCs w:val="24"/>
          <w:lang w:val="bg-BG"/>
        </w:rPr>
        <w:t xml:space="preserve">офис стол </w:t>
      </w:r>
      <w:r w:rsidRPr="00AB1359">
        <w:rPr>
          <w:rFonts w:eastAsia="Calibri"/>
          <w:bCs/>
          <w:sz w:val="24"/>
          <w:szCs w:val="24"/>
          <w:lang w:val="bg-BG"/>
        </w:rPr>
        <w:t>– 1 бр.</w:t>
      </w:r>
    </w:p>
    <w:p w:rsidR="00AB1359" w:rsidRPr="00AB1359" w:rsidRDefault="00AB1359" w:rsidP="00AB1359">
      <w:pPr>
        <w:pStyle w:val="ListParagraph"/>
        <w:numPr>
          <w:ilvl w:val="0"/>
          <w:numId w:val="20"/>
        </w:numPr>
        <w:rPr>
          <w:rFonts w:eastAsia="Calibri"/>
          <w:sz w:val="24"/>
          <w:szCs w:val="24"/>
          <w:lang w:val="bg-BG"/>
        </w:rPr>
      </w:pPr>
      <w:r w:rsidRPr="00AB1359">
        <w:rPr>
          <w:rFonts w:eastAsia="Calibri"/>
          <w:sz w:val="24"/>
          <w:szCs w:val="24"/>
          <w:lang w:val="bg-BG"/>
        </w:rPr>
        <w:t>секция</w:t>
      </w:r>
      <w:r w:rsidR="0082637D">
        <w:rPr>
          <w:rFonts w:eastAsia="Calibri"/>
          <w:sz w:val="24"/>
          <w:szCs w:val="24"/>
          <w:lang w:val="bg-BG"/>
        </w:rPr>
        <w:t xml:space="preserve"> </w:t>
      </w:r>
      <w:r w:rsidRPr="00AB1359">
        <w:rPr>
          <w:rFonts w:eastAsia="Calibri"/>
          <w:bCs/>
          <w:sz w:val="24"/>
          <w:szCs w:val="24"/>
          <w:lang w:val="bg-BG"/>
        </w:rPr>
        <w:t>– 1 бр.</w:t>
      </w:r>
    </w:p>
    <w:p w:rsidR="00AB1359" w:rsidRPr="00AB1359" w:rsidRDefault="00AB1359" w:rsidP="00AB1359">
      <w:pPr>
        <w:pStyle w:val="ListParagraph"/>
        <w:numPr>
          <w:ilvl w:val="0"/>
          <w:numId w:val="20"/>
        </w:numPr>
        <w:rPr>
          <w:rFonts w:eastAsia="Calibri"/>
          <w:bCs/>
          <w:sz w:val="24"/>
          <w:szCs w:val="24"/>
          <w:lang w:val="bg-BG"/>
        </w:rPr>
      </w:pPr>
      <w:r w:rsidRPr="00AB1359">
        <w:rPr>
          <w:rFonts w:eastAsia="Calibri"/>
          <w:bCs/>
          <w:sz w:val="24"/>
          <w:szCs w:val="24"/>
          <w:lang w:val="bg-BG"/>
        </w:rPr>
        <w:t>метални архивни шкафове – 2 бр.</w:t>
      </w:r>
    </w:p>
    <w:p w:rsidR="00AB1359" w:rsidRPr="00AB1359" w:rsidRDefault="00AB1359" w:rsidP="00AB1359">
      <w:pPr>
        <w:numPr>
          <w:ilvl w:val="0"/>
          <w:numId w:val="14"/>
        </w:numPr>
        <w:rPr>
          <w:b/>
          <w:bCs/>
          <w:caps/>
          <w:sz w:val="24"/>
          <w:szCs w:val="24"/>
          <w:u w:val="single"/>
          <w:lang w:val="bg-BG" w:eastAsia="bg-BG"/>
        </w:rPr>
      </w:pPr>
      <w:r w:rsidRPr="00AB1359">
        <w:rPr>
          <w:b/>
          <w:bCs/>
          <w:sz w:val="24"/>
          <w:szCs w:val="24"/>
          <w:u w:val="single"/>
          <w:lang w:val="bg-BG" w:eastAsia="bg-BG"/>
        </w:rPr>
        <w:t>За</w:t>
      </w:r>
      <w:r w:rsidRPr="00AB1359">
        <w:rPr>
          <w:b/>
          <w:bCs/>
          <w:caps/>
          <w:sz w:val="24"/>
          <w:szCs w:val="24"/>
          <w:u w:val="single"/>
          <w:lang w:val="bg-BG" w:eastAsia="bg-BG"/>
        </w:rPr>
        <w:t xml:space="preserve"> </w:t>
      </w:r>
      <w:r w:rsidRPr="00AB1359">
        <w:rPr>
          <w:b/>
          <w:bCs/>
          <w:sz w:val="24"/>
          <w:szCs w:val="24"/>
          <w:u w:val="single"/>
          <w:lang w:val="bg-BG" w:eastAsia="bg-BG"/>
        </w:rPr>
        <w:t>Общински съвет</w:t>
      </w:r>
    </w:p>
    <w:p w:rsidR="00AB1359" w:rsidRPr="00AB1359" w:rsidRDefault="00AB1359" w:rsidP="00AB1359">
      <w:pPr>
        <w:pStyle w:val="ListParagraph"/>
        <w:numPr>
          <w:ilvl w:val="0"/>
          <w:numId w:val="20"/>
        </w:numPr>
        <w:suppressAutoHyphens/>
        <w:rPr>
          <w:rFonts w:eastAsia="Calibri"/>
          <w:sz w:val="24"/>
          <w:szCs w:val="24"/>
          <w:lang w:val="bg-BG" w:eastAsia="ar-SA"/>
        </w:rPr>
      </w:pPr>
      <w:r w:rsidRPr="00AB1359">
        <w:rPr>
          <w:rFonts w:eastAsia="Calibri"/>
          <w:sz w:val="24"/>
          <w:szCs w:val="24"/>
          <w:lang w:val="bg-BG" w:eastAsia="ar-SA"/>
        </w:rPr>
        <w:t>метални архивни шкафове – 4 бр.</w:t>
      </w:r>
    </w:p>
    <w:p w:rsidR="00AB1359" w:rsidRPr="00AB1359" w:rsidRDefault="00AB1359" w:rsidP="00AB1359">
      <w:pPr>
        <w:numPr>
          <w:ilvl w:val="0"/>
          <w:numId w:val="14"/>
        </w:numPr>
        <w:rPr>
          <w:b/>
          <w:bCs/>
          <w:caps/>
          <w:sz w:val="24"/>
          <w:szCs w:val="24"/>
          <w:u w:val="single"/>
          <w:lang w:val="bg-BG" w:eastAsia="bg-BG"/>
        </w:rPr>
      </w:pPr>
      <w:r w:rsidRPr="00AB1359">
        <w:rPr>
          <w:b/>
          <w:bCs/>
          <w:sz w:val="24"/>
          <w:szCs w:val="24"/>
          <w:u w:val="single"/>
          <w:lang w:val="bg-BG" w:eastAsia="bg-BG"/>
        </w:rPr>
        <w:t>За</w:t>
      </w:r>
      <w:r w:rsidRPr="00AB1359">
        <w:rPr>
          <w:b/>
          <w:bCs/>
          <w:caps/>
          <w:sz w:val="24"/>
          <w:szCs w:val="24"/>
          <w:u w:val="single"/>
          <w:lang w:val="bg-BG" w:eastAsia="bg-BG"/>
        </w:rPr>
        <w:t xml:space="preserve"> </w:t>
      </w:r>
      <w:r w:rsidRPr="00AB1359">
        <w:rPr>
          <w:b/>
          <w:bCs/>
          <w:sz w:val="24"/>
          <w:szCs w:val="24"/>
          <w:u w:val="single"/>
          <w:lang w:val="bg-BG" w:eastAsia="bg-BG"/>
        </w:rPr>
        <w:t>Общинска администрация</w:t>
      </w:r>
    </w:p>
    <w:p w:rsidR="00AB1359" w:rsidRPr="00AB1359" w:rsidRDefault="00AB1359" w:rsidP="00AB1359">
      <w:pPr>
        <w:pStyle w:val="ListParagraph"/>
        <w:numPr>
          <w:ilvl w:val="0"/>
          <w:numId w:val="20"/>
        </w:numPr>
        <w:suppressAutoHyphens/>
        <w:rPr>
          <w:rFonts w:eastAsia="Calibri"/>
          <w:sz w:val="24"/>
          <w:szCs w:val="24"/>
          <w:lang w:val="bg-BG" w:eastAsia="ar-SA"/>
        </w:rPr>
      </w:pPr>
      <w:r w:rsidRPr="00AB1359">
        <w:rPr>
          <w:rFonts w:eastAsia="Calibri"/>
          <w:sz w:val="24"/>
          <w:szCs w:val="24"/>
          <w:lang w:val="bg-BG" w:eastAsia="ar-SA"/>
        </w:rPr>
        <w:t>метални архивни шкафове – 5 бр.</w:t>
      </w:r>
    </w:p>
    <w:p w:rsidR="00AB1359" w:rsidRPr="00AB1359" w:rsidRDefault="00AB1359" w:rsidP="00AB1359">
      <w:pPr>
        <w:pStyle w:val="ListParagraph"/>
        <w:numPr>
          <w:ilvl w:val="0"/>
          <w:numId w:val="20"/>
        </w:numPr>
        <w:jc w:val="both"/>
        <w:rPr>
          <w:rFonts w:eastAsia="Batang"/>
          <w:color w:val="000000"/>
          <w:sz w:val="24"/>
          <w:szCs w:val="24"/>
          <w:lang w:val="bg-BG" w:eastAsia="bg-BG"/>
        </w:rPr>
      </w:pPr>
      <w:r w:rsidRPr="00AB1359">
        <w:rPr>
          <w:rFonts w:eastAsia="Batang"/>
          <w:color w:val="000000"/>
          <w:sz w:val="24"/>
          <w:szCs w:val="24"/>
          <w:lang w:val="bg-BG" w:eastAsia="bg-BG"/>
        </w:rPr>
        <w:t xml:space="preserve">офис стол – 5 </w:t>
      </w:r>
      <w:r w:rsidRPr="00AB1359">
        <w:rPr>
          <w:sz w:val="24"/>
          <w:szCs w:val="24"/>
          <w:lang w:val="bg-BG" w:eastAsia="bg-BG"/>
        </w:rPr>
        <w:t>бр.</w:t>
      </w:r>
    </w:p>
    <w:p w:rsidR="00AB1359" w:rsidRPr="00AB1359" w:rsidRDefault="00AB1359" w:rsidP="00AB1359">
      <w:pPr>
        <w:numPr>
          <w:ilvl w:val="0"/>
          <w:numId w:val="14"/>
        </w:numPr>
        <w:rPr>
          <w:b/>
          <w:bCs/>
          <w:caps/>
          <w:sz w:val="24"/>
          <w:szCs w:val="24"/>
          <w:u w:val="single"/>
          <w:lang w:val="bg-BG" w:eastAsia="bg-BG"/>
        </w:rPr>
      </w:pPr>
      <w:r w:rsidRPr="00AB1359">
        <w:rPr>
          <w:b/>
          <w:bCs/>
          <w:sz w:val="24"/>
          <w:szCs w:val="24"/>
          <w:u w:val="single"/>
          <w:lang w:val="bg-BG" w:eastAsia="bg-BG"/>
        </w:rPr>
        <w:t>За</w:t>
      </w:r>
      <w:r w:rsidRPr="00AB1359">
        <w:rPr>
          <w:b/>
          <w:bCs/>
          <w:caps/>
          <w:sz w:val="24"/>
          <w:szCs w:val="24"/>
          <w:u w:val="single"/>
          <w:lang w:val="bg-BG" w:eastAsia="bg-BG"/>
        </w:rPr>
        <w:t xml:space="preserve"> </w:t>
      </w:r>
      <w:r w:rsidRPr="00AB1359">
        <w:rPr>
          <w:b/>
          <w:bCs/>
          <w:sz w:val="24"/>
          <w:szCs w:val="24"/>
          <w:u w:val="single"/>
          <w:lang w:val="bg-BG" w:eastAsia="bg-BG"/>
        </w:rPr>
        <w:t>Дом за пълнолетни лица с физически увреждания</w:t>
      </w:r>
    </w:p>
    <w:p w:rsidR="00AB1359" w:rsidRPr="00AB1359" w:rsidRDefault="00AB1359" w:rsidP="00AB1359">
      <w:pPr>
        <w:pStyle w:val="ListParagraph"/>
        <w:numPr>
          <w:ilvl w:val="0"/>
          <w:numId w:val="20"/>
        </w:numPr>
        <w:suppressAutoHyphens/>
        <w:rPr>
          <w:rFonts w:eastAsia="Calibri"/>
          <w:sz w:val="24"/>
          <w:szCs w:val="24"/>
          <w:lang w:val="bg-BG" w:eastAsia="ar-SA"/>
        </w:rPr>
      </w:pPr>
      <w:r w:rsidRPr="00AB1359">
        <w:rPr>
          <w:rFonts w:eastAsia="Calibri"/>
          <w:sz w:val="24"/>
          <w:szCs w:val="24"/>
          <w:lang w:val="bg-BG" w:eastAsia="ar-SA"/>
        </w:rPr>
        <w:t xml:space="preserve">метални архивни шкафове – </w:t>
      </w:r>
      <w:r w:rsidRPr="00AB1359">
        <w:rPr>
          <w:rFonts w:eastAsia="Calibri"/>
          <w:sz w:val="24"/>
          <w:szCs w:val="24"/>
          <w:lang w:eastAsia="ar-SA"/>
        </w:rPr>
        <w:t>2</w:t>
      </w:r>
      <w:r w:rsidRPr="00AB1359">
        <w:rPr>
          <w:rFonts w:eastAsia="Calibri"/>
          <w:sz w:val="24"/>
          <w:szCs w:val="24"/>
          <w:lang w:val="bg-BG" w:eastAsia="ar-SA"/>
        </w:rPr>
        <w:t xml:space="preserve"> бр.</w:t>
      </w:r>
    </w:p>
    <w:p w:rsidR="005F3102" w:rsidRPr="00CC32CC" w:rsidRDefault="005F3102" w:rsidP="00B651A2">
      <w:pPr>
        <w:suppressAutoHyphens/>
        <w:ind w:firstLine="708"/>
        <w:jc w:val="both"/>
        <w:rPr>
          <w:b/>
          <w:sz w:val="24"/>
          <w:szCs w:val="24"/>
        </w:rPr>
      </w:pPr>
    </w:p>
    <w:p w:rsidR="005F3102" w:rsidRPr="00CC32CC" w:rsidRDefault="005F3102" w:rsidP="00CC32CC">
      <w:pPr>
        <w:jc w:val="both"/>
        <w:rPr>
          <w:sz w:val="24"/>
          <w:szCs w:val="24"/>
          <w:lan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6B584C" w:rsidRPr="00AB1359" w:rsidRDefault="005F3102" w:rsidP="00AB1359">
      <w:pPr>
        <w:tabs>
          <w:tab w:val="left" w:pos="720"/>
        </w:tabs>
        <w:autoSpaceDE w:val="0"/>
        <w:autoSpaceDN w:val="0"/>
        <w:adjustRightInd w:val="0"/>
        <w:jc w:val="both"/>
        <w:rPr>
          <w:sz w:val="24"/>
          <w:szCs w:val="24"/>
        </w:rPr>
      </w:pPr>
      <w:r w:rsidRPr="005F3102">
        <w:rPr>
          <w:b/>
          <w:sz w:val="24"/>
          <w:szCs w:val="24"/>
          <w:lang w:val="bg-BG"/>
        </w:rPr>
        <w:tab/>
      </w:r>
      <w:r w:rsidRPr="00AB1359">
        <w:rPr>
          <w:sz w:val="24"/>
          <w:szCs w:val="24"/>
          <w:lang w:val="bg-BG"/>
        </w:rPr>
        <w:t>Срок за изпълнение е</w:t>
      </w:r>
      <w:r w:rsidR="00CC32CC" w:rsidRPr="00AB1359">
        <w:rPr>
          <w:sz w:val="24"/>
          <w:szCs w:val="24"/>
        </w:rPr>
        <w:t xml:space="preserve"> </w:t>
      </w:r>
      <w:proofErr w:type="spellStart"/>
      <w:r w:rsidR="006B584C" w:rsidRPr="00AB1359">
        <w:rPr>
          <w:sz w:val="24"/>
          <w:szCs w:val="24"/>
        </w:rPr>
        <w:t>до</w:t>
      </w:r>
      <w:proofErr w:type="spellEnd"/>
      <w:r w:rsidR="006B584C" w:rsidRPr="00AB1359">
        <w:rPr>
          <w:sz w:val="24"/>
          <w:szCs w:val="24"/>
        </w:rPr>
        <w:t xml:space="preserve"> </w:t>
      </w:r>
      <w:r w:rsidR="00AB1359" w:rsidRPr="00AB1359">
        <w:rPr>
          <w:b/>
          <w:sz w:val="24"/>
          <w:szCs w:val="24"/>
          <w:lang w:val="bg-BG"/>
        </w:rPr>
        <w:t>3</w:t>
      </w:r>
      <w:r w:rsidR="006B584C" w:rsidRPr="00AB1359">
        <w:rPr>
          <w:b/>
          <w:sz w:val="24"/>
          <w:szCs w:val="24"/>
        </w:rPr>
        <w:t xml:space="preserve">0 </w:t>
      </w:r>
      <w:proofErr w:type="spellStart"/>
      <w:r w:rsidR="006B584C" w:rsidRPr="00AB1359">
        <w:rPr>
          <w:b/>
          <w:sz w:val="24"/>
          <w:szCs w:val="24"/>
        </w:rPr>
        <w:t>кал</w:t>
      </w:r>
      <w:proofErr w:type="spellEnd"/>
      <w:r w:rsidR="006B584C" w:rsidRPr="00AB1359">
        <w:rPr>
          <w:b/>
          <w:sz w:val="24"/>
          <w:szCs w:val="24"/>
        </w:rPr>
        <w:t xml:space="preserve">. </w:t>
      </w:r>
      <w:proofErr w:type="spellStart"/>
      <w:proofErr w:type="gramStart"/>
      <w:r w:rsidR="006B584C" w:rsidRPr="00AB1359">
        <w:rPr>
          <w:b/>
          <w:sz w:val="24"/>
          <w:szCs w:val="24"/>
        </w:rPr>
        <w:t>дни</w:t>
      </w:r>
      <w:proofErr w:type="spellEnd"/>
      <w:proofErr w:type="gramEnd"/>
      <w:r w:rsidR="006B584C" w:rsidRPr="00AB1359">
        <w:rPr>
          <w:sz w:val="24"/>
          <w:szCs w:val="24"/>
        </w:rPr>
        <w:t xml:space="preserve">, </w:t>
      </w:r>
      <w:proofErr w:type="spellStart"/>
      <w:r w:rsidR="00AB1359" w:rsidRPr="00AB1359">
        <w:rPr>
          <w:sz w:val="24"/>
          <w:szCs w:val="24"/>
        </w:rPr>
        <w:t>считано</w:t>
      </w:r>
      <w:proofErr w:type="spellEnd"/>
      <w:r w:rsidR="00AB1359" w:rsidRPr="00AB1359">
        <w:rPr>
          <w:sz w:val="24"/>
          <w:szCs w:val="24"/>
        </w:rPr>
        <w:t xml:space="preserve"> </w:t>
      </w:r>
      <w:proofErr w:type="spellStart"/>
      <w:r w:rsidR="00AB1359" w:rsidRPr="00AB1359">
        <w:rPr>
          <w:sz w:val="24"/>
          <w:szCs w:val="24"/>
        </w:rPr>
        <w:t>от</w:t>
      </w:r>
      <w:proofErr w:type="spellEnd"/>
      <w:r w:rsidR="00AB1359" w:rsidRPr="00AB1359">
        <w:rPr>
          <w:sz w:val="24"/>
          <w:szCs w:val="24"/>
        </w:rPr>
        <w:t xml:space="preserve"> </w:t>
      </w:r>
      <w:proofErr w:type="spellStart"/>
      <w:r w:rsidR="00AB1359" w:rsidRPr="00AB1359">
        <w:rPr>
          <w:sz w:val="24"/>
          <w:szCs w:val="24"/>
        </w:rPr>
        <w:t>датата</w:t>
      </w:r>
      <w:proofErr w:type="spellEnd"/>
      <w:r w:rsidR="00AB1359" w:rsidRPr="00AB1359">
        <w:rPr>
          <w:sz w:val="24"/>
          <w:szCs w:val="24"/>
        </w:rPr>
        <w:t xml:space="preserve"> на </w:t>
      </w:r>
      <w:proofErr w:type="spellStart"/>
      <w:r w:rsidR="00AB1359" w:rsidRPr="00AB1359">
        <w:rPr>
          <w:sz w:val="24"/>
          <w:szCs w:val="24"/>
        </w:rPr>
        <w:t>подписване</w:t>
      </w:r>
      <w:proofErr w:type="spellEnd"/>
      <w:r w:rsidR="00AB1359" w:rsidRPr="00AB1359">
        <w:rPr>
          <w:sz w:val="24"/>
          <w:szCs w:val="24"/>
        </w:rPr>
        <w:t xml:space="preserve"> на </w:t>
      </w:r>
      <w:proofErr w:type="spellStart"/>
      <w:r w:rsidR="00AB1359" w:rsidRPr="00AB1359">
        <w:rPr>
          <w:sz w:val="24"/>
          <w:szCs w:val="24"/>
        </w:rPr>
        <w:t>договора</w:t>
      </w:r>
      <w:proofErr w:type="spellEnd"/>
      <w:r w:rsidR="00AB1359" w:rsidRPr="00AB1359">
        <w:rPr>
          <w:sz w:val="24"/>
          <w:szCs w:val="24"/>
        </w:rPr>
        <w:t>.</w:t>
      </w:r>
    </w:p>
    <w:p w:rsidR="006B584C" w:rsidRPr="006B584C" w:rsidRDefault="00AE06E8" w:rsidP="00AE06E8">
      <w:pPr>
        <w:jc w:val="both"/>
        <w:rPr>
          <w:bCs/>
          <w:sz w:val="24"/>
          <w:szCs w:val="24"/>
          <w:lang w:val="bg-BG"/>
        </w:rPr>
      </w:pPr>
      <w:r>
        <w:rPr>
          <w:b/>
          <w:sz w:val="24"/>
          <w:szCs w:val="24"/>
          <w:lang w:val="bg-BG"/>
        </w:rPr>
        <w:tab/>
      </w:r>
      <w:r w:rsidR="006B584C" w:rsidRPr="006B584C">
        <w:rPr>
          <w:sz w:val="24"/>
          <w:szCs w:val="24"/>
          <w:lang w:val="bg-BG"/>
        </w:rPr>
        <w:t xml:space="preserve">Точният срок за изпълнение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6B584C" w:rsidRPr="006B584C" w:rsidRDefault="006B584C" w:rsidP="00AE06E8">
      <w:pPr>
        <w:tabs>
          <w:tab w:val="left" w:pos="-3261"/>
        </w:tabs>
        <w:jc w:val="both"/>
        <w:rPr>
          <w:bCs/>
          <w:sz w:val="24"/>
          <w:szCs w:val="24"/>
          <w:lang w:val="bg-BG"/>
        </w:rPr>
      </w:pPr>
      <w:r w:rsidRPr="006B584C">
        <w:rPr>
          <w:b/>
          <w:bCs/>
          <w:sz w:val="24"/>
          <w:szCs w:val="24"/>
          <w:lang w:val="bg-BG"/>
        </w:rPr>
        <w:tab/>
      </w:r>
      <w:r w:rsidRPr="006B584C">
        <w:rPr>
          <w:bCs/>
          <w:sz w:val="24"/>
          <w:szCs w:val="24"/>
          <w:lang w:val="bg-BG"/>
        </w:rPr>
        <w:t xml:space="preserve">Място за изпълнение – </w:t>
      </w:r>
      <w:r w:rsidRPr="006B584C">
        <w:rPr>
          <w:rFonts w:eastAsia="Batang"/>
          <w:color w:val="000000"/>
          <w:sz w:val="24"/>
          <w:szCs w:val="24"/>
          <w:lang w:val="bg-BG"/>
        </w:rPr>
        <w:t>община Габрово, гр. Габрово, пл. Възраждане № 3.</w:t>
      </w:r>
    </w:p>
    <w:p w:rsidR="005F3102" w:rsidRPr="005F3102" w:rsidRDefault="005F3102" w:rsidP="005F3102">
      <w:pPr>
        <w:jc w:val="both"/>
        <w:rPr>
          <w:sz w:val="24"/>
          <w:szCs w:val="24"/>
          <w:lang w:val="bg-BG"/>
        </w:rPr>
      </w:pPr>
    </w:p>
    <w:p w:rsidR="005F3102" w:rsidRPr="005F3102" w:rsidRDefault="005F3102" w:rsidP="00AE06E8">
      <w:pPr>
        <w:tabs>
          <w:tab w:val="left" w:pos="709"/>
        </w:tabs>
        <w:autoSpaceDE w:val="0"/>
        <w:autoSpaceDN w:val="0"/>
        <w:adjustRightInd w:val="0"/>
        <w:jc w:val="both"/>
        <w:rPr>
          <w:b/>
          <w:sz w:val="24"/>
          <w:szCs w:val="24"/>
          <w:lang w:val="bg-BG"/>
        </w:rPr>
      </w:pPr>
      <w:r w:rsidRPr="005F3102">
        <w:rPr>
          <w:b/>
          <w:sz w:val="24"/>
          <w:szCs w:val="24"/>
          <w:lang w:val="bg-BG"/>
        </w:rPr>
        <w:tab/>
        <w:t xml:space="preserve"> Г) </w:t>
      </w:r>
      <w:r w:rsidR="006B584C" w:rsidRPr="006B584C">
        <w:rPr>
          <w:sz w:val="24"/>
          <w:szCs w:val="24"/>
          <w:lang w:val="bg-BG"/>
        </w:rPr>
        <w:t xml:space="preserve">Класирането на офертите се извършва на база </w:t>
      </w:r>
      <w:r w:rsidR="006B584C" w:rsidRPr="006B584C">
        <w:rPr>
          <w:b/>
          <w:sz w:val="24"/>
          <w:szCs w:val="24"/>
          <w:lang w:val="bg-BG"/>
        </w:rPr>
        <w:t>икономически най-изгодна оферта</w:t>
      </w:r>
      <w:r w:rsidR="006B584C" w:rsidRPr="006B584C">
        <w:rPr>
          <w:sz w:val="24"/>
          <w:szCs w:val="24"/>
          <w:lang w:val="bg-BG"/>
        </w:rPr>
        <w:t xml:space="preserve">, въз основа на  </w:t>
      </w:r>
      <w:r w:rsidR="006B584C" w:rsidRPr="006B584C">
        <w:rPr>
          <w:b/>
          <w:sz w:val="24"/>
          <w:szCs w:val="24"/>
          <w:lang w:val="bg-BG"/>
        </w:rPr>
        <w:t>критерий  „</w:t>
      </w:r>
      <w:r w:rsidR="00AB1359">
        <w:rPr>
          <w:b/>
          <w:sz w:val="24"/>
          <w:szCs w:val="24"/>
          <w:lang w:val="bg-BG"/>
        </w:rPr>
        <w:t>най-ниска</w:t>
      </w:r>
      <w:r w:rsidR="006B584C" w:rsidRPr="006B584C">
        <w:rPr>
          <w:b/>
          <w:sz w:val="24"/>
          <w:szCs w:val="24"/>
          <w:lang w:val="bg-BG"/>
        </w:rPr>
        <w:t>”</w:t>
      </w:r>
      <w:r w:rsidR="00AB1359">
        <w:rPr>
          <w:sz w:val="24"/>
          <w:szCs w:val="24"/>
          <w:lang w:val="bg-BG"/>
        </w:rPr>
        <w:t>.</w:t>
      </w:r>
    </w:p>
    <w:p w:rsidR="00C50930" w:rsidRDefault="00C50930" w:rsidP="005F3102">
      <w:pPr>
        <w:ind w:right="-49"/>
        <w:jc w:val="center"/>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w:t>
      </w:r>
      <w:r w:rsidRPr="005F3102">
        <w:rPr>
          <w:sz w:val="24"/>
          <w:szCs w:val="24"/>
          <w:lang w:val="bg-BG" w:eastAsia="bg-BG"/>
        </w:rPr>
        <w:lastRenderedPageBreak/>
        <w:t xml:space="preserve">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C50930" w:rsidRPr="005F3102" w:rsidRDefault="00C50930" w:rsidP="005F3102">
      <w:pPr>
        <w:widowControl w:val="0"/>
        <w:autoSpaceDE w:val="0"/>
        <w:autoSpaceDN w:val="0"/>
        <w:adjustRightInd w:val="0"/>
        <w:ind w:firstLine="480"/>
        <w:jc w:val="both"/>
        <w:rPr>
          <w:b/>
          <w:sz w:val="24"/>
          <w:szCs w:val="24"/>
          <w:lang w:val="bg-BG" w:eastAsia="bg-BG"/>
        </w:rPr>
      </w:pPr>
    </w:p>
    <w:p w:rsidR="005F3102" w:rsidRPr="00CC32CC" w:rsidRDefault="005F3102" w:rsidP="00CC32CC">
      <w:pPr>
        <w:widowControl w:val="0"/>
        <w:autoSpaceDE w:val="0"/>
        <w:autoSpaceDN w:val="0"/>
        <w:adjustRightInd w:val="0"/>
        <w:jc w:val="both"/>
        <w:rPr>
          <w:b/>
          <w:bCs/>
          <w:sz w:val="24"/>
          <w:szCs w:val="24"/>
          <w:lang w:val="bg-BG" w:eastAsia="bg-BG"/>
        </w:rPr>
      </w:pPr>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r w:rsidRPr="005F3102">
        <w:rPr>
          <w:sz w:val="24"/>
          <w:szCs w:val="24"/>
          <w:lang w:val="x-none" w:eastAsia="bg-BG"/>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Pr="005F3102">
        <w:rPr>
          <w:sz w:val="24"/>
          <w:szCs w:val="24"/>
          <w:lang w:val="x-none" w:eastAsia="bg-BG"/>
        </w:rPr>
        <w:t xml:space="preserve"> </w:t>
      </w:r>
      <w:r w:rsidR="00852C6F" w:rsidRPr="006762D9">
        <w:rPr>
          <w:sz w:val="24"/>
          <w:szCs w:val="24"/>
          <w:lang w:val="bg-BG" w:eastAsia="bg-BG"/>
        </w:rPr>
        <w:t xml:space="preserve">е установено с влязло в сила наказателно постановление или съдебно решение, </w:t>
      </w:r>
      <w:r w:rsidR="00852C6F" w:rsidRPr="006762D9">
        <w:rPr>
          <w:sz w:val="24"/>
          <w:szCs w:val="24"/>
          <w:lang w:val="bg-BG" w:eastAsia="bg-BG"/>
        </w:rPr>
        <w:lastRenderedPageBreak/>
        <w:t xml:space="preserve">нарушение на </w:t>
      </w:r>
      <w:hyperlink r:id="rId10" w:history="1">
        <w:r w:rsidR="00852C6F" w:rsidRPr="006762D9">
          <w:rPr>
            <w:rStyle w:val="Hyperlink"/>
            <w:sz w:val="24"/>
            <w:szCs w:val="24"/>
            <w:lang w:val="bg-BG" w:eastAsia="bg-BG"/>
          </w:rPr>
          <w:t>чл. 61, ал. 1</w:t>
        </w:r>
      </w:hyperlink>
      <w:r w:rsidR="00852C6F" w:rsidRPr="006762D9">
        <w:rPr>
          <w:sz w:val="24"/>
          <w:szCs w:val="24"/>
          <w:lang w:val="bg-BG" w:eastAsia="bg-BG"/>
        </w:rPr>
        <w:t xml:space="preserve">, </w:t>
      </w:r>
      <w:hyperlink r:id="rId11" w:history="1">
        <w:r w:rsidR="00852C6F" w:rsidRPr="006762D9">
          <w:rPr>
            <w:rStyle w:val="Hyperlink"/>
            <w:sz w:val="24"/>
            <w:szCs w:val="24"/>
            <w:lang w:val="bg-BG" w:eastAsia="bg-BG"/>
          </w:rPr>
          <w:t>чл. 62, ал. 1</w:t>
        </w:r>
      </w:hyperlink>
      <w:r w:rsidR="00852C6F" w:rsidRPr="006762D9">
        <w:rPr>
          <w:sz w:val="24"/>
          <w:szCs w:val="24"/>
          <w:lang w:val="bg-BG" w:eastAsia="bg-BG"/>
        </w:rPr>
        <w:t xml:space="preserve"> или </w:t>
      </w:r>
      <w:hyperlink r:id="rId12" w:history="1">
        <w:r w:rsidR="00852C6F" w:rsidRPr="006762D9">
          <w:rPr>
            <w:rStyle w:val="Hyperlink"/>
            <w:sz w:val="24"/>
            <w:szCs w:val="24"/>
            <w:lang w:val="bg-BG" w:eastAsia="bg-BG"/>
          </w:rPr>
          <w:t>3</w:t>
        </w:r>
      </w:hyperlink>
      <w:r w:rsidR="00852C6F" w:rsidRPr="006762D9">
        <w:rPr>
          <w:sz w:val="24"/>
          <w:szCs w:val="24"/>
          <w:lang w:val="bg-BG" w:eastAsia="bg-BG"/>
        </w:rPr>
        <w:t xml:space="preserve">, </w:t>
      </w:r>
      <w:hyperlink r:id="rId13" w:history="1">
        <w:r w:rsidR="00852C6F" w:rsidRPr="006762D9">
          <w:rPr>
            <w:rStyle w:val="Hyperlink"/>
            <w:sz w:val="24"/>
            <w:szCs w:val="24"/>
            <w:lang w:val="bg-BG" w:eastAsia="bg-BG"/>
          </w:rPr>
          <w:t>чл. 63, ал. 1</w:t>
        </w:r>
      </w:hyperlink>
      <w:r w:rsidR="00852C6F" w:rsidRPr="006762D9">
        <w:rPr>
          <w:sz w:val="24"/>
          <w:szCs w:val="24"/>
          <w:lang w:val="bg-BG" w:eastAsia="bg-BG"/>
        </w:rPr>
        <w:t xml:space="preserve"> или </w:t>
      </w:r>
      <w:hyperlink r:id="rId14" w:history="1">
        <w:r w:rsidR="00852C6F" w:rsidRPr="006762D9">
          <w:rPr>
            <w:rStyle w:val="Hyperlink"/>
            <w:sz w:val="24"/>
            <w:szCs w:val="24"/>
            <w:lang w:val="bg-BG" w:eastAsia="bg-BG"/>
          </w:rPr>
          <w:t>2</w:t>
        </w:r>
      </w:hyperlink>
      <w:r w:rsidR="00852C6F" w:rsidRPr="006762D9">
        <w:rPr>
          <w:sz w:val="24"/>
          <w:szCs w:val="24"/>
          <w:lang w:val="bg-BG" w:eastAsia="bg-BG"/>
        </w:rPr>
        <w:t xml:space="preserve">, </w:t>
      </w:r>
      <w:hyperlink r:id="rId15" w:history="1">
        <w:r w:rsidR="00852C6F" w:rsidRPr="006762D9">
          <w:rPr>
            <w:rStyle w:val="Hyperlink"/>
            <w:sz w:val="24"/>
            <w:szCs w:val="24"/>
            <w:lang w:val="bg-BG" w:eastAsia="bg-BG"/>
          </w:rPr>
          <w:t>чл. 118</w:t>
        </w:r>
      </w:hyperlink>
      <w:r w:rsidR="00852C6F" w:rsidRPr="006762D9">
        <w:rPr>
          <w:sz w:val="24"/>
          <w:szCs w:val="24"/>
          <w:lang w:val="bg-BG" w:eastAsia="bg-BG"/>
        </w:rPr>
        <w:t xml:space="preserve">, </w:t>
      </w:r>
      <w:hyperlink r:id="rId16" w:history="1">
        <w:r w:rsidR="00852C6F" w:rsidRPr="006762D9">
          <w:rPr>
            <w:rStyle w:val="Hyperlink"/>
            <w:sz w:val="24"/>
            <w:szCs w:val="24"/>
            <w:lang w:val="bg-BG" w:eastAsia="bg-BG"/>
          </w:rPr>
          <w:t>чл. 128</w:t>
        </w:r>
      </w:hyperlink>
      <w:r w:rsidR="00852C6F" w:rsidRPr="006762D9">
        <w:rPr>
          <w:sz w:val="24"/>
          <w:szCs w:val="24"/>
          <w:lang w:val="bg-BG" w:eastAsia="bg-BG"/>
        </w:rPr>
        <w:t xml:space="preserve">, </w:t>
      </w:r>
      <w:hyperlink r:id="rId17" w:history="1">
        <w:r w:rsidR="00852C6F" w:rsidRPr="006762D9">
          <w:rPr>
            <w:rStyle w:val="Hyperlink"/>
            <w:sz w:val="24"/>
            <w:szCs w:val="24"/>
            <w:lang w:val="bg-BG" w:eastAsia="bg-BG"/>
          </w:rPr>
          <w:t>чл. 228, ал. 3</w:t>
        </w:r>
      </w:hyperlink>
      <w:r w:rsidR="00852C6F" w:rsidRPr="006762D9">
        <w:rPr>
          <w:sz w:val="24"/>
          <w:szCs w:val="24"/>
          <w:lang w:val="bg-BG" w:eastAsia="bg-BG"/>
        </w:rPr>
        <w:t xml:space="preserve">, </w:t>
      </w:r>
      <w:hyperlink r:id="rId18" w:history="1">
        <w:r w:rsidR="00852C6F" w:rsidRPr="006762D9">
          <w:rPr>
            <w:rStyle w:val="Hyperlink"/>
            <w:sz w:val="24"/>
            <w:szCs w:val="24"/>
            <w:lang w:val="bg-BG" w:eastAsia="bg-BG"/>
          </w:rPr>
          <w:t>чл. 245</w:t>
        </w:r>
      </w:hyperlink>
      <w:r w:rsidR="00852C6F" w:rsidRPr="006762D9">
        <w:rPr>
          <w:sz w:val="24"/>
          <w:szCs w:val="24"/>
          <w:lang w:val="bg-BG" w:eastAsia="bg-BG"/>
        </w:rPr>
        <w:t xml:space="preserve"> и </w:t>
      </w:r>
      <w:hyperlink r:id="rId19" w:history="1">
        <w:r w:rsidR="00852C6F" w:rsidRPr="006762D9">
          <w:rPr>
            <w:rStyle w:val="Hyperlink"/>
            <w:sz w:val="24"/>
            <w:szCs w:val="24"/>
            <w:lang w:val="bg-BG" w:eastAsia="bg-BG"/>
          </w:rPr>
          <w:t>чл. 301</w:t>
        </w:r>
      </w:hyperlink>
      <w:r w:rsidR="00852C6F" w:rsidRPr="006762D9">
        <w:rPr>
          <w:sz w:val="24"/>
          <w:szCs w:val="24"/>
          <w:lang w:val="bg-BG" w:eastAsia="bg-BG"/>
        </w:rPr>
        <w:t xml:space="preserve"> – </w:t>
      </w:r>
      <w:hyperlink r:id="rId20" w:history="1">
        <w:r w:rsidR="00852C6F" w:rsidRPr="006762D9">
          <w:rPr>
            <w:rStyle w:val="Hyperlink"/>
            <w:sz w:val="24"/>
            <w:szCs w:val="24"/>
            <w:lang w:val="bg-BG" w:eastAsia="bg-BG"/>
          </w:rPr>
          <w:t>305 от Кодекса на труда</w:t>
        </w:r>
      </w:hyperlink>
      <w:r w:rsidR="00852C6F" w:rsidRPr="006762D9">
        <w:rPr>
          <w:sz w:val="24"/>
          <w:szCs w:val="24"/>
          <w:lang w:val="bg-BG" w:eastAsia="bg-BG"/>
        </w:rPr>
        <w:t xml:space="preserve"> или </w:t>
      </w:r>
      <w:hyperlink r:id="rId21" w:history="1">
        <w:r w:rsidR="00852C6F" w:rsidRPr="006762D9">
          <w:rPr>
            <w:rStyle w:val="Hyperlink"/>
            <w:sz w:val="24"/>
            <w:szCs w:val="24"/>
            <w:lang w:val="bg-BG" w:eastAsia="bg-BG"/>
          </w:rPr>
          <w:t>чл. 13, ал. 1 от Закона за трудовата миграция и трудовата мобилност</w:t>
        </w:r>
      </w:hyperlink>
      <w:r w:rsidR="00852C6F" w:rsidRPr="006762D9">
        <w:rPr>
          <w:sz w:val="24"/>
          <w:szCs w:val="24"/>
          <w:lang w:val="bg-BG" w:eastAsia="bg-BG"/>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1"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lastRenderedPageBreak/>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2.2.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2.2.2.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2.2.5.</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F3102" w:rsidRPr="005F3102" w:rsidRDefault="00CC32CC" w:rsidP="005F3102">
      <w:pPr>
        <w:tabs>
          <w:tab w:val="left" w:pos="709"/>
        </w:tabs>
        <w:jc w:val="both"/>
        <w:rPr>
          <w:sz w:val="24"/>
          <w:szCs w:val="24"/>
          <w:lang w:val="bg-BG" w:eastAsia="bg-BG"/>
        </w:rPr>
      </w:pPr>
      <w:r>
        <w:rPr>
          <w:sz w:val="24"/>
          <w:szCs w:val="24"/>
          <w:lang w:val="bg-BG" w:eastAsia="bg-BG"/>
        </w:rPr>
        <w:tab/>
      </w:r>
      <w:r w:rsidR="005F3102" w:rsidRPr="005F3102">
        <w:rPr>
          <w:sz w:val="24"/>
          <w:szCs w:val="24"/>
          <w:lang w:val="bg-BG" w:eastAsia="bg-BG"/>
        </w:rPr>
        <w:t xml:space="preserve">Информацията относно липсата или наличието на обстоятелства по </w:t>
      </w:r>
      <w:r w:rsidR="005F3102" w:rsidRPr="005F3102">
        <w:rPr>
          <w:b/>
          <w:sz w:val="24"/>
          <w:szCs w:val="24"/>
          <w:lang w:val="bg-BG" w:eastAsia="bg-BG"/>
        </w:rPr>
        <w:t>т. 2.2.4. и т. 2.2.5.</w:t>
      </w:r>
      <w:r w:rsidR="005F3102" w:rsidRPr="005F3102">
        <w:rPr>
          <w:sz w:val="24"/>
          <w:szCs w:val="24"/>
          <w:lang w:val="bg-BG" w:eastAsia="bg-BG"/>
        </w:rPr>
        <w:t xml:space="preserve"> се  попълва в Част ІІІ, Раздел Г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r w:rsidRPr="005F3102">
        <w:rPr>
          <w:sz w:val="24"/>
          <w:szCs w:val="24"/>
          <w:lang w:val="x-none" w:eastAsia="bg-BG"/>
        </w:rPr>
        <w:t xml:space="preserve">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lastRenderedPageBreak/>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CC32CC" w:rsidRDefault="005F3102" w:rsidP="00CC32CC">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1"/>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r w:rsidRPr="005F3102">
        <w:rPr>
          <w:b/>
          <w:sz w:val="24"/>
          <w:szCs w:val="24"/>
          <w:lang w:val="x-none" w:eastAsia="bg-BG"/>
        </w:rPr>
        <w:t>3</w:t>
      </w:r>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r w:rsidRPr="005F3102">
        <w:rPr>
          <w:sz w:val="24"/>
          <w:szCs w:val="24"/>
          <w:lang w:val="x-none" w:eastAsia="bg-BG"/>
        </w:rPr>
        <w:t>ъзложителят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5F3102">
        <w:rPr>
          <w:sz w:val="24"/>
          <w:szCs w:val="24"/>
          <w:lang w:val="bg-BG" w:eastAsia="bg-BG"/>
        </w:rPr>
        <w:t>м</w:t>
      </w:r>
      <w:r w:rsidRPr="005F3102">
        <w:rPr>
          <w:sz w:val="24"/>
          <w:szCs w:val="24"/>
          <w:lang w:val="x-none" w:eastAsia="bg-BG"/>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CC32CC" w:rsidRDefault="005F3102" w:rsidP="00CC32CC">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ЕЕДОП в полето свързано със съответното обстоятелство.</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lastRenderedPageBreak/>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5F3102" w:rsidRPr="00CC32CC" w:rsidRDefault="005F3102" w:rsidP="00CC32CC">
      <w:pPr>
        <w:widowControl w:val="0"/>
        <w:autoSpaceDE w:val="0"/>
        <w:autoSpaceDN w:val="0"/>
        <w:adjustRightInd w:val="0"/>
        <w:jc w:val="both"/>
        <w:rPr>
          <w:sz w:val="24"/>
          <w:szCs w:val="24"/>
          <w:lang w:val="bg-BG"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r w:rsidRPr="005F3102">
        <w:rPr>
          <w:sz w:val="24"/>
          <w:szCs w:val="24"/>
          <w:lang w:val="x-none" w:eastAsia="bg-BG"/>
        </w:rPr>
        <w:t>ъзложителят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CC32CC" w:rsidRDefault="005F3102" w:rsidP="00B651A2">
      <w:pPr>
        <w:widowControl w:val="0"/>
        <w:autoSpaceDE w:val="0"/>
        <w:autoSpaceDN w:val="0"/>
        <w:adjustRightInd w:val="0"/>
        <w:ind w:firstLine="708"/>
        <w:jc w:val="both"/>
        <w:rPr>
          <w:sz w:val="24"/>
          <w:szCs w:val="24"/>
          <w:lang w:val="bg-BG" w:eastAsia="bg-BG"/>
        </w:rPr>
      </w:pP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B32495" w:rsidRPr="002D0335" w:rsidRDefault="00B32495" w:rsidP="00B32495">
      <w:pPr>
        <w:jc w:val="both"/>
        <w:rPr>
          <w:b/>
          <w:sz w:val="24"/>
          <w:szCs w:val="24"/>
          <w:lang w:val="bg-BG"/>
        </w:rPr>
      </w:pPr>
      <w:r w:rsidRPr="00F35699">
        <w:rPr>
          <w:b/>
          <w:sz w:val="24"/>
          <w:szCs w:val="24"/>
          <w:lang w:val="bg-BG"/>
        </w:rPr>
        <w:t xml:space="preserve">3. </w:t>
      </w:r>
      <w:bookmarkStart w:id="2" w:name="OLE_LINK481"/>
      <w:bookmarkStart w:id="3" w:name="OLE_LINK482"/>
      <w:r>
        <w:rPr>
          <w:b/>
          <w:sz w:val="24"/>
          <w:szCs w:val="24"/>
          <w:lang w:val="bg-BG"/>
        </w:rPr>
        <w:t>К</w:t>
      </w:r>
      <w:r w:rsidRPr="002D0335">
        <w:rPr>
          <w:b/>
          <w:sz w:val="24"/>
          <w:szCs w:val="24"/>
          <w:lang w:val="bg-BG"/>
        </w:rPr>
        <w:t>ритерии за подбор</w:t>
      </w:r>
    </w:p>
    <w:bookmarkEnd w:id="2"/>
    <w:bookmarkEnd w:id="3"/>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4" w:name="OLE_LINK450"/>
      <w:bookmarkStart w:id="5" w:name="OLE_LINK451"/>
      <w:bookmarkStart w:id="6" w:name="OLE_LINK452"/>
      <w:r>
        <w:rPr>
          <w:sz w:val="24"/>
          <w:szCs w:val="24"/>
          <w:lang w:val="bg-BG"/>
        </w:rPr>
        <w:t xml:space="preserve"> </w:t>
      </w:r>
      <w:r w:rsidRPr="002D0335">
        <w:rPr>
          <w:sz w:val="24"/>
          <w:szCs w:val="24"/>
          <w:lang w:val="bg-BG"/>
        </w:rPr>
        <w:t>Икономическо и финансово състояние</w:t>
      </w:r>
      <w:bookmarkEnd w:id="4"/>
      <w:bookmarkEnd w:id="5"/>
      <w:bookmarkEnd w:id="6"/>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7" w:name="OLE_LINK453"/>
      <w:bookmarkStart w:id="8" w:name="OLE_LINK454"/>
      <w:bookmarkStart w:id="9" w:name="OLE_LINK455"/>
      <w:r w:rsidRPr="002D0335">
        <w:rPr>
          <w:sz w:val="24"/>
          <w:szCs w:val="24"/>
          <w:lang w:val="bg-BG"/>
        </w:rPr>
        <w:t>-</w:t>
      </w:r>
      <w:r w:rsidRPr="002D0335">
        <w:rPr>
          <w:sz w:val="24"/>
          <w:szCs w:val="24"/>
          <w:lang w:val="bg-BG"/>
        </w:rPr>
        <w:tab/>
        <w:t>не се изисква</w:t>
      </w:r>
    </w:p>
    <w:p w:rsidR="00B32495" w:rsidRPr="00B651A2" w:rsidRDefault="00B32495" w:rsidP="00B651A2">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7"/>
      <w:bookmarkEnd w:id="8"/>
      <w:bookmarkEnd w:id="9"/>
      <w:r w:rsidRPr="0088323F">
        <w:rPr>
          <w:sz w:val="24"/>
          <w:szCs w:val="24"/>
          <w:lang w:val="bg-BG"/>
        </w:rPr>
        <w:t xml:space="preserve">  </w:t>
      </w:r>
    </w:p>
    <w:p w:rsidR="00057201" w:rsidRPr="00057201" w:rsidRDefault="00057201" w:rsidP="00057201">
      <w:pPr>
        <w:pStyle w:val="ListParagraph"/>
        <w:widowControl w:val="0"/>
        <w:autoSpaceDE w:val="0"/>
        <w:autoSpaceDN w:val="0"/>
        <w:adjustRightInd w:val="0"/>
        <w:ind w:left="360"/>
        <w:jc w:val="both"/>
        <w:rPr>
          <w:sz w:val="24"/>
          <w:szCs w:val="24"/>
          <w:lang w:val="bg-BG"/>
        </w:rPr>
      </w:pPr>
      <w:r w:rsidRPr="00057201">
        <w:rPr>
          <w:sz w:val="24"/>
          <w:szCs w:val="24"/>
          <w:lang w:val="bg-BG"/>
        </w:rPr>
        <w:t>-</w:t>
      </w:r>
      <w:r w:rsidRPr="00057201">
        <w:rPr>
          <w:sz w:val="24"/>
          <w:szCs w:val="24"/>
          <w:lang w:val="bg-BG"/>
        </w:rPr>
        <w:tab/>
        <w:t>не се изисква</w:t>
      </w:r>
    </w:p>
    <w:p w:rsidR="005F3102" w:rsidRPr="005F3102" w:rsidRDefault="005F3102" w:rsidP="005F3102">
      <w:pPr>
        <w:widowControl w:val="0"/>
        <w:autoSpaceDE w:val="0"/>
        <w:autoSpaceDN w:val="0"/>
        <w:adjustRightInd w:val="0"/>
        <w:ind w:firstLine="480"/>
        <w:jc w:val="both"/>
        <w:rPr>
          <w:sz w:val="24"/>
          <w:szCs w:val="24"/>
          <w:lang w:val="bg-BG"/>
        </w:rPr>
      </w:pPr>
      <w:r w:rsidRPr="005F3102">
        <w:rPr>
          <w:sz w:val="24"/>
          <w:szCs w:val="24"/>
          <w:lang w:val="x-none"/>
        </w:rPr>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CC32CC" w:rsidRDefault="005F3102" w:rsidP="00CC32CC">
      <w:pPr>
        <w:widowControl w:val="0"/>
        <w:autoSpaceDE w:val="0"/>
        <w:autoSpaceDN w:val="0"/>
        <w:adjustRightInd w:val="0"/>
        <w:ind w:firstLine="480"/>
        <w:jc w:val="both"/>
        <w:rPr>
          <w:sz w:val="24"/>
          <w:szCs w:val="24"/>
          <w:lang w:val="bg-BG"/>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CC32CC">
      <w:pPr>
        <w:widowControl w:val="0"/>
        <w:autoSpaceDE w:val="0"/>
        <w:autoSpaceDN w:val="0"/>
        <w:adjustRightInd w:val="0"/>
        <w:ind w:right="28" w:firstLine="708"/>
        <w:jc w:val="both"/>
        <w:rPr>
          <w:sz w:val="24"/>
          <w:szCs w:val="24"/>
          <w:lang w:val="bg-BG"/>
        </w:rPr>
      </w:pPr>
      <w:r w:rsidRPr="005F3102">
        <w:rPr>
          <w:b/>
          <w:sz w:val="24"/>
          <w:szCs w:val="24"/>
          <w:lang w:val="bg-BG"/>
        </w:rPr>
        <w:lastRenderedPageBreak/>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Pr="00CC32CC" w:rsidRDefault="005F3102" w:rsidP="00CC32CC">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CC32CC" w:rsidRPr="00CC32CC" w:rsidRDefault="00CC32CC" w:rsidP="00CC32CC">
      <w:pPr>
        <w:shd w:val="clear" w:color="auto" w:fill="92D050"/>
        <w:ind w:right="27"/>
        <w:jc w:val="both"/>
        <w:rPr>
          <w:b/>
          <w:sz w:val="24"/>
          <w:szCs w:val="24"/>
          <w:lang w:val="bg-BG"/>
        </w:rPr>
      </w:pPr>
      <w:r w:rsidRPr="00CC32CC">
        <w:rPr>
          <w:b/>
          <w:sz w:val="24"/>
          <w:szCs w:val="24"/>
          <w:lang w:val="bg-BG"/>
        </w:rPr>
        <w:t>Офертата, систематизирана съобразно посочените по-долу изисквания, съдържа, както следва:</w:t>
      </w:r>
    </w:p>
    <w:p w:rsidR="00CC32CC" w:rsidRPr="00CC32CC" w:rsidRDefault="00CC32CC" w:rsidP="00CC32CC">
      <w:pPr>
        <w:shd w:val="clear" w:color="auto" w:fill="92D050"/>
        <w:ind w:right="27" w:firstLine="708"/>
        <w:jc w:val="both"/>
        <w:rPr>
          <w:b/>
          <w:i/>
          <w:sz w:val="24"/>
          <w:szCs w:val="24"/>
          <w:lang w:val="bg-BG"/>
        </w:rPr>
      </w:pPr>
      <w:r w:rsidRPr="00CC32CC">
        <w:rPr>
          <w:b/>
          <w:i/>
          <w:sz w:val="24"/>
          <w:szCs w:val="24"/>
          <w:lang w:val="bg-BG"/>
        </w:rPr>
        <w:t>Опис на представените документи</w:t>
      </w:r>
    </w:p>
    <w:p w:rsidR="00CC32CC" w:rsidRPr="00CC32CC" w:rsidRDefault="00CC32CC" w:rsidP="00CC32CC">
      <w:pPr>
        <w:shd w:val="clear" w:color="auto" w:fill="92D050"/>
        <w:tabs>
          <w:tab w:val="left" w:pos="720"/>
        </w:tabs>
        <w:ind w:right="27"/>
        <w:jc w:val="both"/>
        <w:rPr>
          <w:b/>
          <w:i/>
          <w:sz w:val="24"/>
          <w:szCs w:val="24"/>
          <w:lang w:val="bg-BG"/>
        </w:rPr>
      </w:pPr>
      <w:r w:rsidRPr="00CC32CC">
        <w:rPr>
          <w:b/>
          <w:i/>
          <w:sz w:val="24"/>
          <w:szCs w:val="24"/>
          <w:lang w:val="bg-BG"/>
        </w:rPr>
        <w:tab/>
        <w:t>Заявление за участие по чл.</w:t>
      </w:r>
      <w:r w:rsidR="000930EF">
        <w:rPr>
          <w:b/>
          <w:i/>
          <w:sz w:val="24"/>
          <w:szCs w:val="24"/>
          <w:lang w:val="bg-BG"/>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2 от ППЗОП</w:t>
      </w:r>
    </w:p>
    <w:p w:rsidR="00CC32CC" w:rsidRPr="00CC32CC" w:rsidRDefault="00CC32CC" w:rsidP="00CC32CC">
      <w:pPr>
        <w:shd w:val="clear" w:color="auto" w:fill="92D050"/>
        <w:tabs>
          <w:tab w:val="left" w:pos="720"/>
        </w:tabs>
        <w:ind w:right="27"/>
        <w:jc w:val="both"/>
        <w:rPr>
          <w:b/>
          <w:i/>
          <w:sz w:val="24"/>
          <w:szCs w:val="24"/>
          <w:u w:val="single"/>
          <w:lang w:val="bg-BG"/>
        </w:rPr>
      </w:pPr>
      <w:r w:rsidRPr="00CC32CC">
        <w:rPr>
          <w:b/>
          <w:i/>
          <w:sz w:val="24"/>
          <w:szCs w:val="24"/>
          <w:lang w:val="bg-BG"/>
        </w:rPr>
        <w:t xml:space="preserve"> </w:t>
      </w:r>
      <w:r w:rsidRPr="00CC32CC">
        <w:rPr>
          <w:b/>
          <w:i/>
          <w:sz w:val="24"/>
          <w:szCs w:val="24"/>
          <w:lang w:val="bg-BG"/>
        </w:rPr>
        <w:tab/>
        <w:t>Техническо предложение по чл.</w:t>
      </w:r>
      <w:r w:rsidR="00721803">
        <w:rPr>
          <w:b/>
          <w:i/>
          <w:sz w:val="24"/>
          <w:szCs w:val="24"/>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3, т.</w:t>
      </w:r>
      <w:r w:rsidR="000930EF">
        <w:rPr>
          <w:b/>
          <w:i/>
          <w:sz w:val="24"/>
          <w:szCs w:val="24"/>
          <w:lang w:val="bg-BG"/>
        </w:rPr>
        <w:t xml:space="preserve"> </w:t>
      </w:r>
      <w:r w:rsidRPr="00CC32CC">
        <w:rPr>
          <w:b/>
          <w:i/>
          <w:sz w:val="24"/>
          <w:szCs w:val="24"/>
          <w:lang w:val="bg-BG"/>
        </w:rPr>
        <w:t xml:space="preserve">1 от ППЗОП </w:t>
      </w:r>
    </w:p>
    <w:p w:rsidR="00CC32CC" w:rsidRPr="00CC32CC" w:rsidRDefault="00CC32CC" w:rsidP="00CC32CC">
      <w:pPr>
        <w:shd w:val="clear" w:color="auto" w:fill="92D050"/>
        <w:tabs>
          <w:tab w:val="left" w:pos="720"/>
        </w:tabs>
        <w:ind w:right="27"/>
        <w:jc w:val="both"/>
        <w:rPr>
          <w:b/>
          <w:sz w:val="24"/>
          <w:szCs w:val="24"/>
          <w:lang w:val="bg-BG"/>
        </w:rPr>
      </w:pPr>
      <w:r w:rsidRPr="00CC32CC">
        <w:rPr>
          <w:b/>
          <w:i/>
          <w:sz w:val="24"/>
          <w:szCs w:val="24"/>
          <w:lang w:val="bg-BG"/>
        </w:rPr>
        <w:tab/>
        <w:t>Плик с надпис „Предлагани ценови параметри”, съдържащ Ценовото предложение по чл.</w:t>
      </w:r>
      <w:r w:rsidR="000930EF">
        <w:rPr>
          <w:b/>
          <w:i/>
          <w:sz w:val="24"/>
          <w:szCs w:val="24"/>
          <w:lang w:val="bg-BG"/>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3, т.</w:t>
      </w:r>
      <w:r w:rsidR="000930EF">
        <w:rPr>
          <w:b/>
          <w:i/>
          <w:sz w:val="24"/>
          <w:szCs w:val="24"/>
          <w:lang w:val="bg-BG"/>
        </w:rPr>
        <w:t xml:space="preserve"> </w:t>
      </w:r>
      <w:r w:rsidRPr="00CC32CC">
        <w:rPr>
          <w:b/>
          <w:i/>
          <w:sz w:val="24"/>
          <w:szCs w:val="24"/>
          <w:lang w:val="bg-BG"/>
        </w:rPr>
        <w:t xml:space="preserve">2 от ППЗОП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 xml:space="preserve">Всички документи по чл. 39, ал. 2 от ППЗОП /заявление за участие/ следва да се обособят в отделен джоб или папка.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Всички документи по чл. 39, ал. 3, т. 1 от</w:t>
      </w:r>
      <w:r w:rsidRPr="00CC32CC">
        <w:rPr>
          <w:b/>
          <w:i/>
          <w:sz w:val="24"/>
          <w:szCs w:val="24"/>
          <w:lang w:val="bg-BG"/>
        </w:rPr>
        <w:t xml:space="preserve"> </w:t>
      </w:r>
      <w:r w:rsidRPr="00CC32CC">
        <w:rPr>
          <w:b/>
          <w:sz w:val="24"/>
          <w:szCs w:val="24"/>
          <w:lang w:val="bg-BG"/>
        </w:rPr>
        <w:t xml:space="preserve">ППЗОП /Техническо предложение/ следва да се обособят в отделен джоб или папка.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 xml:space="preserve">Всички документи от Заявлението за участие и Техническото предложение, както и </w:t>
      </w:r>
      <w:r w:rsidRPr="00CC32CC">
        <w:rPr>
          <w:b/>
          <w:i/>
          <w:sz w:val="24"/>
          <w:szCs w:val="24"/>
          <w:lang w:val="bg-BG"/>
        </w:rPr>
        <w:t xml:space="preserve">Пликът </w:t>
      </w:r>
      <w:r w:rsidRPr="00CC32CC">
        <w:rPr>
          <w:b/>
          <w:sz w:val="24"/>
          <w:szCs w:val="24"/>
          <w:lang w:val="bg-BG"/>
        </w:rPr>
        <w:t xml:space="preserve">с надпис </w:t>
      </w:r>
      <w:r w:rsidRPr="00CC32CC">
        <w:rPr>
          <w:b/>
          <w:i/>
          <w:sz w:val="24"/>
          <w:szCs w:val="24"/>
          <w:lang w:val="bg-BG"/>
        </w:rPr>
        <w:t>„Предлагани ценови параметри</w:t>
      </w:r>
      <w:r w:rsidRPr="00CC32CC">
        <w:rPr>
          <w:b/>
          <w:sz w:val="24"/>
          <w:szCs w:val="24"/>
          <w:lang w:val="bg-BG"/>
        </w:rPr>
        <w:t>”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B651A2">
        <w:trPr>
          <w:trHeight w:val="416"/>
        </w:trPr>
        <w:tc>
          <w:tcPr>
            <w:tcW w:w="9588" w:type="dxa"/>
          </w:tcPr>
          <w:p w:rsidR="005F3102" w:rsidRPr="005F3102" w:rsidRDefault="005F3102" w:rsidP="00CC32CC">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057201" w:rsidRDefault="00057201" w:rsidP="00057201">
            <w:pPr>
              <w:spacing w:after="60"/>
              <w:ind w:right="27"/>
              <w:jc w:val="center"/>
              <w:outlineLvl w:val="0"/>
              <w:rPr>
                <w:b/>
                <w:bCs/>
                <w:sz w:val="24"/>
                <w:szCs w:val="24"/>
                <w:lang w:val="bg-BG"/>
              </w:rPr>
            </w:pPr>
            <w:r w:rsidRPr="00A10DE8">
              <w:rPr>
                <w:b/>
                <w:bCs/>
                <w:sz w:val="24"/>
                <w:szCs w:val="24"/>
                <w:lang w:val="bg-BG"/>
              </w:rPr>
              <w:t>„Доставка и монтаж на мебелно обзавеждане“</w:t>
            </w: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5F3102">
      <w:pPr>
        <w:ind w:right="27"/>
        <w:jc w:val="both"/>
        <w:rPr>
          <w:i/>
          <w:sz w:val="24"/>
          <w:szCs w:val="24"/>
          <w:u w:val="single"/>
          <w:lang w:val="bg-BG"/>
        </w:rPr>
      </w:pP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3. наименованието на </w:t>
      </w:r>
      <w:r w:rsidRPr="003560A7">
        <w:rPr>
          <w:sz w:val="24"/>
          <w:szCs w:val="24"/>
          <w:lang w:val="bg-BG" w:eastAsia="bg-BG"/>
        </w:rPr>
        <w:t>поръчката</w:t>
      </w:r>
      <w:r w:rsidR="003560A7" w:rsidRPr="003560A7">
        <w:rPr>
          <w:sz w:val="24"/>
          <w:szCs w:val="24"/>
          <w:lang w:val="bg-BG"/>
        </w:rPr>
        <w:t>.</w:t>
      </w:r>
    </w:p>
    <w:p w:rsidR="005F3102" w:rsidRPr="005F3102" w:rsidRDefault="005F3102" w:rsidP="005F3102">
      <w:pPr>
        <w:ind w:right="-39"/>
        <w:jc w:val="both"/>
        <w:rPr>
          <w:sz w:val="24"/>
          <w:szCs w:val="24"/>
          <w:lang w:val="bg-BG" w:eastAsia="bg-BG"/>
        </w:rPr>
      </w:pPr>
      <w:r w:rsidRPr="005F3102">
        <w:rPr>
          <w:sz w:val="24"/>
          <w:szCs w:val="24"/>
          <w:lang w:val="bg-BG" w:eastAsia="bg-BG"/>
        </w:rPr>
        <w:t>Опаковката включва документите, посочени по-долу в настоящите указания, опис на представените документи. 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lastRenderedPageBreak/>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10" w:name="_Ref78305392"/>
      <w:bookmarkStart w:id="11" w:name="_Ref87534337"/>
      <w:bookmarkStart w:id="12"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3"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3"/>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t>2.2.</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 в сила от 1 април 2018 г.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еЕЕДОП</w:t>
      </w:r>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3560A7" w:rsidRPr="003560A7" w:rsidRDefault="003560A7" w:rsidP="003560A7">
      <w:pPr>
        <w:ind w:right="1"/>
        <w:jc w:val="both"/>
        <w:rPr>
          <w:sz w:val="24"/>
          <w:szCs w:val="24"/>
          <w:lang w:val="bg-BG" w:eastAsia="bg-BG"/>
        </w:rPr>
      </w:pPr>
      <w:r w:rsidRPr="003560A7">
        <w:rPr>
          <w:sz w:val="24"/>
          <w:szCs w:val="24"/>
          <w:lang w:val="bg-BG" w:eastAsia="bg-BG"/>
        </w:rPr>
        <w:lastRenderedPageBreak/>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22"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а: В приложените към документацията образци ще намерите файл - "espd-request.xml", който трябва да съхранете на компютъра си.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еЕЕДОП и изберете български език.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г: В новопоявилото се поле "Искате да:" маркирайте "Заредите файл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 В новопоявилото се поле изберете мястото на дейност на вашето предприятие и натиснете бутона "Напред" </w:t>
      </w:r>
    </w:p>
    <w:p w:rsidR="003560A7" w:rsidRPr="003560A7" w:rsidRDefault="003560A7" w:rsidP="003560A7">
      <w:pPr>
        <w:ind w:right="1"/>
        <w:jc w:val="both"/>
        <w:rPr>
          <w:sz w:val="24"/>
          <w:szCs w:val="24"/>
          <w:lang w:val="bg-BG" w:eastAsia="bg-BG"/>
        </w:rPr>
      </w:pPr>
      <w:r w:rsidRPr="003560A7">
        <w:rPr>
          <w:sz w:val="24"/>
          <w:szCs w:val="24"/>
          <w:lang w:val="bg-BG" w:eastAsia="bg-BG"/>
        </w:rPr>
        <w:t>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използване на образеца във формат *.docx: </w:t>
      </w:r>
    </w:p>
    <w:p w:rsidR="003560A7" w:rsidRPr="003560A7" w:rsidRDefault="003560A7" w:rsidP="003560A7">
      <w:pPr>
        <w:ind w:right="1"/>
        <w:jc w:val="both"/>
        <w:rPr>
          <w:i/>
          <w:iCs/>
          <w:sz w:val="24"/>
          <w:szCs w:val="24"/>
          <w:lang w:val="bg-BG" w:eastAsia="bg-BG"/>
        </w:rPr>
      </w:pPr>
      <w:r w:rsidRPr="003560A7">
        <w:rPr>
          <w:sz w:val="24"/>
          <w:szCs w:val="24"/>
          <w:lang w:val="bg-BG" w:eastAsia="bg-BG"/>
        </w:rPr>
        <w:t>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3560A7" w:rsidRDefault="003560A7" w:rsidP="003560A7">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23" w:history="1">
        <w:r w:rsidRPr="003560A7">
          <w:rPr>
            <w:i/>
            <w:color w:val="0000FF"/>
            <w:sz w:val="24"/>
            <w:szCs w:val="24"/>
            <w:u w:val="single"/>
            <w:lang w:val="bg-BG" w:eastAsia="bg-BG"/>
          </w:rPr>
          <w:t>http://www.aop.bg/fckedit2/user/File/bg/practika/MU4_2018.pdf</w:t>
        </w:r>
      </w:hyperlink>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t>2.2.2.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2.2.3.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5F3102" w:rsidRPr="005F3102" w:rsidRDefault="005F3102" w:rsidP="005F3102">
      <w:pPr>
        <w:ind w:right="27"/>
        <w:jc w:val="both"/>
        <w:rPr>
          <w:bCs/>
          <w:sz w:val="24"/>
          <w:szCs w:val="24"/>
          <w:lang w:val="bg-BG"/>
        </w:rPr>
      </w:pPr>
    </w:p>
    <w:p w:rsidR="005F3102" w:rsidRPr="005F3102" w:rsidRDefault="005F3102" w:rsidP="005F3102">
      <w:pPr>
        <w:ind w:right="27"/>
        <w:jc w:val="both"/>
        <w:rPr>
          <w:bCs/>
          <w:sz w:val="24"/>
          <w:szCs w:val="24"/>
          <w:u w:val="single"/>
          <w:lang w:val="bg-BG"/>
        </w:rPr>
      </w:pPr>
      <w:r w:rsidRPr="005F3102">
        <w:rPr>
          <w:b/>
          <w:bCs/>
          <w:sz w:val="24"/>
          <w:szCs w:val="24"/>
          <w:u w:val="single"/>
          <w:lang w:val="bg-BG"/>
        </w:rPr>
        <w:t>2.3.</w:t>
      </w:r>
      <w:r w:rsidR="00A45253">
        <w:rPr>
          <w:b/>
          <w:bCs/>
          <w:sz w:val="24"/>
          <w:szCs w:val="24"/>
          <w:u w:val="single"/>
        </w:rPr>
        <w:t xml:space="preserve"> </w:t>
      </w:r>
      <w:r w:rsidRPr="005F3102">
        <w:rPr>
          <w:bCs/>
          <w:sz w:val="24"/>
          <w:szCs w:val="24"/>
          <w:u w:val="single"/>
          <w:lang w:val="bg-BG"/>
        </w:rPr>
        <w:t>Оферта:</w:t>
      </w:r>
    </w:p>
    <w:bookmarkEnd w:id="10"/>
    <w:bookmarkEnd w:id="11"/>
    <w:bookmarkEnd w:id="12"/>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3560A7" w:rsidRDefault="003560A7" w:rsidP="003560A7">
      <w:pPr>
        <w:ind w:right="27"/>
        <w:jc w:val="both"/>
        <w:rPr>
          <w:sz w:val="24"/>
          <w:szCs w:val="24"/>
          <w:lang w:val="bg-BG"/>
        </w:rPr>
      </w:pPr>
      <w:r w:rsidRPr="003560A7">
        <w:rPr>
          <w:b/>
          <w:bCs/>
          <w:sz w:val="24"/>
          <w:szCs w:val="24"/>
          <w:lang w:val="bg-BG"/>
        </w:rPr>
        <w:t>2.3.1.1.</w:t>
      </w:r>
      <w:r w:rsidRPr="003560A7">
        <w:rPr>
          <w:bCs/>
          <w:sz w:val="24"/>
          <w:szCs w:val="24"/>
          <w:lang w:val="bg-BG"/>
        </w:rPr>
        <w:t xml:space="preserve"> Д</w:t>
      </w:r>
      <w:r w:rsidRPr="003560A7">
        <w:rPr>
          <w:sz w:val="24"/>
          <w:szCs w:val="24"/>
          <w:lang w:val="bg-BG"/>
        </w:rPr>
        <w:t>окумент за упълномощаване, когато лицето, което подава офертата, не е законният представител на участника</w:t>
      </w:r>
      <w:r w:rsidRPr="003560A7">
        <w:rPr>
          <w:sz w:val="24"/>
          <w:szCs w:val="24"/>
          <w:lang w:val="ru-RU"/>
        </w:rPr>
        <w:t>.</w:t>
      </w:r>
    </w:p>
    <w:p w:rsidR="003560A7" w:rsidRPr="003560A7" w:rsidRDefault="003560A7" w:rsidP="003560A7">
      <w:pPr>
        <w:widowControl w:val="0"/>
        <w:tabs>
          <w:tab w:val="left" w:pos="0"/>
        </w:tabs>
        <w:autoSpaceDE w:val="0"/>
        <w:autoSpaceDN w:val="0"/>
        <w:jc w:val="both"/>
        <w:rPr>
          <w:b/>
          <w:sz w:val="24"/>
          <w:szCs w:val="24"/>
          <w:lang w:val="bg-BG" w:eastAsia="bg-BG"/>
        </w:rPr>
      </w:pPr>
      <w:r w:rsidRPr="003560A7">
        <w:rPr>
          <w:b/>
          <w:sz w:val="24"/>
          <w:szCs w:val="24"/>
          <w:lang w:val="bg-BG"/>
        </w:rPr>
        <w:t>2.3.1.2.</w:t>
      </w:r>
      <w:r w:rsidRPr="003560A7">
        <w:rPr>
          <w:sz w:val="24"/>
          <w:szCs w:val="24"/>
          <w:lang w:val="bg-BG"/>
        </w:rPr>
        <w:t xml:space="preserve"> 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3</w:t>
      </w:r>
      <w:r w:rsidRPr="003560A7">
        <w:rPr>
          <w:b/>
          <w:sz w:val="24"/>
          <w:szCs w:val="24"/>
          <w:lang w:val="bg-BG"/>
        </w:rPr>
        <w:t xml:space="preserve">; </w:t>
      </w:r>
      <w:r w:rsidRPr="003560A7">
        <w:rPr>
          <w:b/>
          <w:sz w:val="24"/>
          <w:szCs w:val="24"/>
          <w:lang w:val="bg-BG" w:eastAsia="bg-BG"/>
        </w:rPr>
        <w:t xml:space="preserve"> </w:t>
      </w:r>
    </w:p>
    <w:p w:rsidR="003560A7" w:rsidRPr="003560A7" w:rsidRDefault="003560A7" w:rsidP="003560A7">
      <w:pPr>
        <w:ind w:right="99"/>
        <w:jc w:val="both"/>
        <w:rPr>
          <w:sz w:val="24"/>
          <w:szCs w:val="24"/>
          <w:lang w:val="bg-BG"/>
        </w:rPr>
      </w:pPr>
      <w:r w:rsidRPr="003560A7">
        <w:rPr>
          <w:b/>
          <w:sz w:val="24"/>
          <w:szCs w:val="24"/>
          <w:lang w:val="bg-BG"/>
        </w:rPr>
        <w:t>2.3.1.3.</w:t>
      </w:r>
      <w:r w:rsidRPr="003560A7">
        <w:rPr>
          <w:sz w:val="24"/>
          <w:szCs w:val="24"/>
          <w:lang w:val="bg-BG"/>
        </w:rPr>
        <w:t xml:space="preserve"> Декларация за съгласие с клаузите на приложения проект на договор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4</w:t>
      </w:r>
      <w:r w:rsidRPr="003560A7">
        <w:rPr>
          <w:b/>
          <w:sz w:val="24"/>
          <w:szCs w:val="24"/>
          <w:lang w:val="bg-BG"/>
        </w:rPr>
        <w:t>;</w:t>
      </w:r>
    </w:p>
    <w:p w:rsidR="003560A7" w:rsidRPr="003560A7" w:rsidRDefault="003560A7" w:rsidP="003560A7">
      <w:pPr>
        <w:ind w:right="99"/>
        <w:jc w:val="both"/>
        <w:rPr>
          <w:b/>
          <w:sz w:val="24"/>
          <w:szCs w:val="24"/>
          <w:lang w:val="bg-BG"/>
        </w:rPr>
      </w:pPr>
      <w:r w:rsidRPr="003560A7">
        <w:rPr>
          <w:b/>
          <w:sz w:val="24"/>
          <w:szCs w:val="24"/>
          <w:lang w:val="bg-BG"/>
        </w:rPr>
        <w:t>2.3.1.4</w:t>
      </w:r>
      <w:r w:rsidRPr="003560A7">
        <w:rPr>
          <w:sz w:val="24"/>
          <w:szCs w:val="24"/>
          <w:lang w:val="bg-BG"/>
        </w:rPr>
        <w:t>. Декларация за срока на валидност на офертата</w:t>
      </w:r>
      <w:r w:rsidR="004A21CF">
        <w:rPr>
          <w:sz w:val="24"/>
          <w:szCs w:val="24"/>
          <w:lang w:val="bg-BG"/>
        </w:rPr>
        <w:t xml:space="preserve"> –</w:t>
      </w:r>
      <w:r w:rsidRPr="003560A7">
        <w:rPr>
          <w:sz w:val="24"/>
          <w:szCs w:val="24"/>
          <w:lang w:val="bg-BG"/>
        </w:rPr>
        <w:t xml:space="preserve">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5</w:t>
      </w:r>
      <w:r w:rsidRPr="003560A7">
        <w:rPr>
          <w:b/>
          <w:sz w:val="24"/>
          <w:szCs w:val="24"/>
          <w:lang w:val="bg-BG"/>
        </w:rPr>
        <w:t>;</w:t>
      </w:r>
    </w:p>
    <w:p w:rsidR="003560A7" w:rsidRPr="003560A7" w:rsidRDefault="003560A7" w:rsidP="003560A7">
      <w:pPr>
        <w:jc w:val="both"/>
        <w:rPr>
          <w:bCs/>
          <w:color w:val="000000"/>
          <w:sz w:val="24"/>
          <w:szCs w:val="24"/>
        </w:rPr>
      </w:pPr>
      <w:r w:rsidRPr="003560A7">
        <w:rPr>
          <w:b/>
          <w:bCs/>
          <w:sz w:val="24"/>
          <w:szCs w:val="24"/>
          <w:lang w:val="ru-RU"/>
        </w:rPr>
        <w:t>2.3.1.</w:t>
      </w:r>
      <w:r w:rsidRPr="003560A7">
        <w:rPr>
          <w:b/>
          <w:bCs/>
          <w:sz w:val="24"/>
          <w:szCs w:val="24"/>
        </w:rPr>
        <w:t>5</w:t>
      </w:r>
      <w:r w:rsidRPr="003560A7">
        <w:rPr>
          <w:bCs/>
          <w:sz w:val="24"/>
          <w:szCs w:val="24"/>
          <w:lang w:val="ru-RU"/>
        </w:rPr>
        <w:t>.</w:t>
      </w:r>
      <w:r w:rsidRPr="003560A7">
        <w:rPr>
          <w:bCs/>
          <w:sz w:val="24"/>
          <w:szCs w:val="24"/>
          <w:lang w:val="bg-BG"/>
        </w:rPr>
        <w:t xml:space="preserve"> Декларация за конфиденциалност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t>2.3.2.</w:t>
      </w:r>
      <w:r w:rsidRPr="003560A7">
        <w:rPr>
          <w:sz w:val="24"/>
          <w:szCs w:val="24"/>
          <w:lang w:val="bg-BG"/>
        </w:rPr>
        <w:t xml:space="preserve"> </w:t>
      </w:r>
      <w:r w:rsidR="004D332B" w:rsidRPr="004D332B">
        <w:rPr>
          <w:sz w:val="24"/>
          <w:szCs w:val="24"/>
          <w:lang w:val="bg-BG"/>
        </w:rPr>
        <w:t xml:space="preserve">ПЛИК "Предлагани ценови параметри" - </w:t>
      </w:r>
      <w:r w:rsidRPr="003560A7">
        <w:rPr>
          <w:sz w:val="24"/>
          <w:szCs w:val="24"/>
          <w:lang w:val="bg-BG"/>
        </w:rPr>
        <w:t xml:space="preserve">Ценово предложение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6.</w:t>
      </w:r>
      <w:r w:rsidRPr="003560A7">
        <w:rPr>
          <w:i/>
          <w:sz w:val="24"/>
          <w:szCs w:val="24"/>
          <w:u w:val="single"/>
          <w:lang w:val="bg-BG"/>
        </w:rPr>
        <w:t xml:space="preserve"> </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ВАЖНО!!! При офериране, участниците следва да се съобразят с прогнозната стойност на поръчката.</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4" w:name="_Ref90222808"/>
      <w:r w:rsidRPr="003560A7">
        <w:rPr>
          <w:sz w:val="24"/>
          <w:szCs w:val="24"/>
          <w:lang w:val="bg-BG"/>
        </w:rPr>
        <w:t xml:space="preserve">Възложителят не приема представянето на варианти на офертите. </w:t>
      </w:r>
    </w:p>
    <w:bookmarkEnd w:id="14"/>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24"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5F3102" w:rsidP="005F3102">
      <w:pPr>
        <w:jc w:val="both"/>
        <w:rPr>
          <w:sz w:val="24"/>
          <w:szCs w:val="24"/>
          <w:lang w:val="bg-BG"/>
        </w:rPr>
      </w:pPr>
      <w:r w:rsidRPr="005F3102">
        <w:rPr>
          <w:sz w:val="24"/>
          <w:szCs w:val="24"/>
          <w:lang w:val="bg-BG"/>
        </w:rPr>
        <w:t xml:space="preserve"> </w:t>
      </w:r>
    </w:p>
    <w:p w:rsidR="005F3102" w:rsidRPr="005F3102" w:rsidRDefault="001621A7" w:rsidP="005F3102">
      <w:pPr>
        <w:ind w:right="96"/>
        <w:rPr>
          <w:b/>
          <w:sz w:val="24"/>
          <w:szCs w:val="24"/>
          <w:lang w:val="bg-BG"/>
        </w:rPr>
      </w:pPr>
      <w:r>
        <w:rPr>
          <w:b/>
          <w:sz w:val="24"/>
          <w:szCs w:val="24"/>
          <w:lang w:val="bg-BG"/>
        </w:rPr>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5F3102" w:rsidRDefault="005F3102" w:rsidP="005F3102">
      <w:pPr>
        <w:widowControl w:val="0"/>
        <w:autoSpaceDE w:val="0"/>
        <w:autoSpaceDN w:val="0"/>
        <w:adjustRightInd w:val="0"/>
        <w:jc w:val="both"/>
        <w:rPr>
          <w:sz w:val="24"/>
          <w:szCs w:val="24"/>
          <w:lang w:val="x-none"/>
        </w:rPr>
      </w:pPr>
      <w:r w:rsidRPr="005F3102">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публикуване на профила на купувача.</w:t>
      </w:r>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5F3102" w:rsidP="005F3102">
      <w:pPr>
        <w:tabs>
          <w:tab w:val="num" w:pos="851"/>
        </w:tabs>
        <w:ind w:right="138"/>
        <w:jc w:val="both"/>
        <w:rPr>
          <w:sz w:val="24"/>
          <w:szCs w:val="24"/>
          <w:lang w:val="bg-BG"/>
        </w:rPr>
      </w:pPr>
      <w:r w:rsidRPr="005F3102">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5F3102">
      <w:pPr>
        <w:ind w:right="138"/>
        <w:jc w:val="both"/>
        <w:rPr>
          <w:sz w:val="24"/>
          <w:szCs w:val="24"/>
          <w:lang w:val="bg-BG"/>
        </w:rPr>
      </w:pPr>
      <w:r w:rsidRPr="005F3102">
        <w:rPr>
          <w:sz w:val="24"/>
          <w:szCs w:val="24"/>
          <w:lang w:val="bg-BG"/>
        </w:rPr>
        <w:t xml:space="preserve">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w:t>
      </w:r>
      <w:r w:rsidRPr="005F3102">
        <w:rPr>
          <w:sz w:val="24"/>
          <w:szCs w:val="24"/>
          <w:lang w:val="bg-BG"/>
        </w:rPr>
        <w:lastRenderedPageBreak/>
        <w:t>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 предаването им за архивиране;</w:t>
      </w:r>
    </w:p>
    <w:p w:rsidR="005F3102" w:rsidRPr="005F3102" w:rsidRDefault="005F3102" w:rsidP="005F3102">
      <w:pPr>
        <w:ind w:right="1"/>
        <w:jc w:val="both"/>
        <w:rPr>
          <w:sz w:val="24"/>
          <w:szCs w:val="24"/>
          <w:lang w:val="bg-BG" w:eastAsia="bg-BG"/>
        </w:rPr>
      </w:pPr>
      <w:r w:rsidRPr="005F3102">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2. е възникнал конфликт на интереси.</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6E5288" w:rsidRPr="006E5288" w:rsidRDefault="006E5288" w:rsidP="006E5288">
      <w:pPr>
        <w:pStyle w:val="NoSpacing"/>
        <w:ind w:right="1" w:firstLine="480"/>
        <w:jc w:val="both"/>
        <w:rPr>
          <w:rFonts w:ascii="Times New Roman" w:hAnsi="Times New Roman"/>
          <w:sz w:val="24"/>
          <w:szCs w:val="24"/>
        </w:rPr>
      </w:pPr>
      <w:r w:rsidRPr="009F0F0D">
        <w:rPr>
          <w:rFonts w:ascii="Times New Roman" w:hAnsi="Times New Roman"/>
          <w:sz w:val="24"/>
          <w:szCs w:val="24"/>
        </w:rPr>
        <w:t xml:space="preserve">Комисията отваря по реда на тяхното постъпване запечатаните непрозрачни опаковки, оповестява тяхното съдържание. </w:t>
      </w:r>
      <w:r w:rsidRPr="009F0F0D">
        <w:rPr>
          <w:rFonts w:ascii="Times New Roman" w:hAnsi="Times New Roman"/>
          <w:b/>
          <w:sz w:val="24"/>
          <w:szCs w:val="24"/>
        </w:rPr>
        <w:t>Офертите на участниците ще се разгледат по реда на чл.</w:t>
      </w:r>
      <w:r>
        <w:rPr>
          <w:rFonts w:ascii="Times New Roman" w:hAnsi="Times New Roman"/>
          <w:b/>
          <w:sz w:val="24"/>
          <w:szCs w:val="24"/>
        </w:rPr>
        <w:t xml:space="preserve"> </w:t>
      </w:r>
      <w:r w:rsidRPr="009F0F0D">
        <w:rPr>
          <w:rFonts w:ascii="Times New Roman" w:hAnsi="Times New Roman"/>
          <w:b/>
          <w:sz w:val="24"/>
          <w:szCs w:val="24"/>
        </w:rPr>
        <w:t>104, ал.</w:t>
      </w:r>
      <w:r>
        <w:rPr>
          <w:rFonts w:ascii="Times New Roman" w:hAnsi="Times New Roman"/>
          <w:b/>
          <w:sz w:val="24"/>
          <w:szCs w:val="24"/>
        </w:rPr>
        <w:t xml:space="preserve"> </w:t>
      </w:r>
      <w:r w:rsidRPr="009F0F0D">
        <w:rPr>
          <w:rFonts w:ascii="Times New Roman" w:hAnsi="Times New Roman"/>
          <w:b/>
          <w:sz w:val="24"/>
          <w:szCs w:val="24"/>
        </w:rPr>
        <w:t>2 и ал.</w:t>
      </w:r>
      <w:r>
        <w:rPr>
          <w:rFonts w:ascii="Times New Roman" w:hAnsi="Times New Roman"/>
          <w:b/>
          <w:sz w:val="24"/>
          <w:szCs w:val="24"/>
        </w:rPr>
        <w:t xml:space="preserve"> </w:t>
      </w:r>
      <w:r w:rsidRPr="009F0F0D">
        <w:rPr>
          <w:rFonts w:ascii="Times New Roman" w:hAnsi="Times New Roman"/>
          <w:b/>
          <w:sz w:val="24"/>
          <w:szCs w:val="24"/>
        </w:rPr>
        <w:t>3 от ЗОП, във връзка с чл.</w:t>
      </w:r>
      <w:r>
        <w:rPr>
          <w:rFonts w:ascii="Times New Roman" w:hAnsi="Times New Roman"/>
          <w:b/>
          <w:sz w:val="24"/>
          <w:szCs w:val="24"/>
        </w:rPr>
        <w:t xml:space="preserve"> </w:t>
      </w:r>
      <w:r w:rsidRPr="009F0F0D">
        <w:rPr>
          <w:rFonts w:ascii="Times New Roman" w:hAnsi="Times New Roman"/>
          <w:b/>
          <w:sz w:val="24"/>
          <w:szCs w:val="24"/>
        </w:rPr>
        <w:t xml:space="preserve">61 от ППЗОП. </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lastRenderedPageBreak/>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3. по-изгодно предложение по показатели извън посочените по т. 1 и 2,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5F3102" w:rsidRPr="005F3102" w:rsidRDefault="005F3102" w:rsidP="005F3102">
      <w:pPr>
        <w:ind w:right="1"/>
        <w:jc w:val="both"/>
        <w:rPr>
          <w:sz w:val="24"/>
          <w:szCs w:val="24"/>
          <w:lang w:val="bg-BG" w:eastAsia="bg-BG"/>
        </w:rPr>
      </w:pPr>
      <w:r w:rsidRPr="005F3102">
        <w:rPr>
          <w:sz w:val="24"/>
          <w:szCs w:val="24"/>
          <w:lang w:val="bg-BG" w:eastAsia="bg-BG"/>
        </w:rPr>
        <w:t>1. състав на комисията, включително промените, настъпили в хода на работа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номер и дата на заповедта за назначаване на комисията, както и заповедите, с които се изменят сроковете, задачите и съставът й;</w:t>
      </w:r>
    </w:p>
    <w:p w:rsidR="005F3102" w:rsidRPr="005F3102" w:rsidRDefault="005F3102" w:rsidP="005F3102">
      <w:pPr>
        <w:ind w:right="1"/>
        <w:jc w:val="both"/>
        <w:rPr>
          <w:sz w:val="24"/>
          <w:szCs w:val="24"/>
          <w:lang w:val="bg-BG" w:eastAsia="bg-BG"/>
        </w:rPr>
      </w:pPr>
      <w:r w:rsidRPr="005F3102">
        <w:rPr>
          <w:sz w:val="24"/>
          <w:szCs w:val="24"/>
          <w:lang w:val="bg-BG" w:eastAsia="bg-BG"/>
        </w:rPr>
        <w:t>3. кратко описание на работния процес;</w:t>
      </w:r>
    </w:p>
    <w:p w:rsidR="005F3102" w:rsidRPr="005F3102" w:rsidRDefault="005F3102" w:rsidP="005F3102">
      <w:pPr>
        <w:ind w:right="1"/>
        <w:jc w:val="both"/>
        <w:rPr>
          <w:sz w:val="24"/>
          <w:szCs w:val="24"/>
          <w:lang w:val="bg-BG" w:eastAsia="bg-BG"/>
        </w:rPr>
      </w:pPr>
      <w:r w:rsidRPr="005F3102">
        <w:rPr>
          <w:sz w:val="24"/>
          <w:szCs w:val="24"/>
          <w:lang w:val="bg-BG" w:eastAsia="bg-BG"/>
        </w:rPr>
        <w:t>4. участниците в процедурата;</w:t>
      </w:r>
    </w:p>
    <w:p w:rsidR="005F3102" w:rsidRPr="005F3102" w:rsidRDefault="005F3102" w:rsidP="005F3102">
      <w:pPr>
        <w:ind w:right="1"/>
        <w:jc w:val="both"/>
        <w:rPr>
          <w:sz w:val="24"/>
          <w:szCs w:val="24"/>
          <w:lang w:val="bg-BG" w:eastAsia="bg-BG"/>
        </w:rPr>
      </w:pPr>
      <w:r w:rsidRPr="005F3102">
        <w:rPr>
          <w:sz w:val="24"/>
          <w:szCs w:val="24"/>
          <w:lang w:val="bg-BG" w:eastAsia="bg-BG"/>
        </w:rPr>
        <w:t>5. действията, свързани с отваряне, разглеждане и оценяване на всяка от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6. класиране на участниците,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7. предложение за отстраняване на участници,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8. мотивите за допускане или отстраняване на всеки участник;</w:t>
      </w:r>
    </w:p>
    <w:p w:rsidR="005F3102" w:rsidRPr="005F3102" w:rsidRDefault="005F3102" w:rsidP="005F3102">
      <w:pPr>
        <w:ind w:right="1"/>
        <w:jc w:val="both"/>
        <w:rPr>
          <w:sz w:val="24"/>
          <w:szCs w:val="24"/>
          <w:lang w:val="bg-BG" w:eastAsia="bg-BG"/>
        </w:rPr>
      </w:pPr>
      <w:r w:rsidRPr="005F3102">
        <w:rPr>
          <w:sz w:val="24"/>
          <w:szCs w:val="24"/>
          <w:lang w:val="bg-BG" w:eastAsia="bg-BG"/>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10. описание на представените мостри и/или снимки,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 xml:space="preserve"> </w:t>
      </w:r>
      <w:r w:rsidRPr="005F3102">
        <w:rPr>
          <w:sz w:val="24"/>
          <w:szCs w:val="24"/>
          <w:lang w:val="bg-BG" w:eastAsia="bg-BG"/>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r w:rsidRPr="005F3102">
        <w:rPr>
          <w:sz w:val="24"/>
          <w:szCs w:val="24"/>
          <w:lang w:val="x-none"/>
        </w:rPr>
        <w:t xml:space="preserve">казанията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r w:rsidRPr="005F3102">
        <w:rPr>
          <w:sz w:val="24"/>
          <w:szCs w:val="24"/>
          <w:lang w:val="x-none"/>
        </w:rPr>
        <w:t>омисията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057201">
      <w:pPr>
        <w:widowControl w:val="0"/>
        <w:autoSpaceDE w:val="0"/>
        <w:autoSpaceDN w:val="0"/>
        <w:adjustRightInd w:val="0"/>
        <w:ind w:firstLine="480"/>
        <w:jc w:val="both"/>
        <w:rPr>
          <w:i/>
          <w:sz w:val="24"/>
          <w:szCs w:val="24"/>
          <w:lang w:val="bg-BG"/>
        </w:rPr>
      </w:pPr>
      <w:r w:rsidRPr="005F3102">
        <w:rPr>
          <w:sz w:val="24"/>
          <w:szCs w:val="24"/>
          <w:lang w:val="x-none"/>
        </w:rPr>
        <w:t xml:space="preserve"> </w:t>
      </w:r>
      <w:bookmarkStart w:id="15" w:name="_Toc299312435"/>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са налице основанията за отстраняване от процедурата, освен в случаите по чл. 54, ал. 3</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lastRenderedPageBreak/>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w:t>
      </w:r>
      <w:r w:rsidRPr="005F3102">
        <w:rPr>
          <w:sz w:val="24"/>
          <w:szCs w:val="24"/>
          <w:lang w:val="bg-BG" w:eastAsia="bg-BG"/>
        </w:rPr>
        <w:lastRenderedPageBreak/>
        <w:t>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5F3102" w:rsidRDefault="005F3102" w:rsidP="005F3102">
      <w:pPr>
        <w:widowControl w:val="0"/>
        <w:autoSpaceDE w:val="0"/>
        <w:autoSpaceDN w:val="0"/>
        <w:adjustRightInd w:val="0"/>
        <w:jc w:val="both"/>
        <w:rPr>
          <w:b/>
          <w:sz w:val="24"/>
          <w:szCs w:val="24"/>
          <w:lang w:val="bg-BG"/>
        </w:rPr>
      </w:pPr>
      <w:r w:rsidRPr="005F3102">
        <w:rPr>
          <w:b/>
          <w:sz w:val="24"/>
          <w:szCs w:val="24"/>
          <w:lang w:val="bg-BG"/>
        </w:rPr>
        <w:t>Изменение на договора</w:t>
      </w:r>
      <w:r w:rsidRPr="005F3102">
        <w:rPr>
          <w:b/>
          <w:sz w:val="24"/>
          <w:szCs w:val="24"/>
        </w:rPr>
        <w:t xml:space="preserve"> –</w:t>
      </w:r>
      <w:r w:rsidRPr="005F3102">
        <w:rPr>
          <w:b/>
          <w:sz w:val="24"/>
          <w:szCs w:val="24"/>
          <w:lang w:val="bg-BG"/>
        </w:rPr>
        <w:t xml:space="preserve"> при условията на чл. 116 от ЗОП.</w:t>
      </w:r>
    </w:p>
    <w:p w:rsidR="00057201" w:rsidRDefault="00057201" w:rsidP="005F3102">
      <w:pPr>
        <w:widowControl w:val="0"/>
        <w:autoSpaceDE w:val="0"/>
        <w:autoSpaceDN w:val="0"/>
        <w:adjustRightInd w:val="0"/>
        <w:jc w:val="both"/>
        <w:rPr>
          <w:b/>
          <w:sz w:val="24"/>
          <w:szCs w:val="24"/>
          <w:lang w:val="bg-BG"/>
        </w:rPr>
      </w:pPr>
    </w:p>
    <w:p w:rsidR="00057201" w:rsidRPr="005F3102" w:rsidRDefault="00057201" w:rsidP="005F3102">
      <w:pPr>
        <w:widowControl w:val="0"/>
        <w:autoSpaceDE w:val="0"/>
        <w:autoSpaceDN w:val="0"/>
        <w:adjustRightInd w:val="0"/>
        <w:jc w:val="both"/>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Технически спецификации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AB1359" w:rsidP="005F3102">
      <w:pPr>
        <w:tabs>
          <w:tab w:val="left" w:pos="709"/>
        </w:tabs>
        <w:ind w:right="-21" w:firstLine="720"/>
        <w:jc w:val="both"/>
        <w:rPr>
          <w:sz w:val="24"/>
          <w:szCs w:val="24"/>
          <w:lang w:val="bg-BG" w:eastAsia="pl-PL"/>
        </w:rPr>
      </w:pPr>
      <w:r>
        <w:rPr>
          <w:sz w:val="24"/>
          <w:szCs w:val="24"/>
          <w:lang w:val="bg-BG" w:eastAsia="pl-PL"/>
        </w:rPr>
        <w:t>5</w:t>
      </w:r>
      <w:r w:rsidR="005F3102" w:rsidRPr="005F3102">
        <w:rPr>
          <w:sz w:val="24"/>
          <w:szCs w:val="24"/>
          <w:lang w:val="bg-BG" w:eastAsia="pl-PL"/>
        </w:rPr>
        <w:t>. Проект на договор</w:t>
      </w:r>
    </w:p>
    <w:p w:rsidR="005F3102" w:rsidRPr="005F3102" w:rsidRDefault="00AB1359" w:rsidP="005F3102">
      <w:pPr>
        <w:tabs>
          <w:tab w:val="left" w:pos="709"/>
        </w:tabs>
        <w:ind w:right="-21" w:firstLine="720"/>
        <w:jc w:val="both"/>
        <w:rPr>
          <w:sz w:val="24"/>
          <w:szCs w:val="24"/>
          <w:lang w:val="bg-BG" w:eastAsia="pl-PL"/>
        </w:rPr>
      </w:pPr>
      <w:r>
        <w:rPr>
          <w:sz w:val="24"/>
          <w:szCs w:val="24"/>
          <w:lang w:val="bg-BG" w:eastAsia="pl-PL"/>
        </w:rPr>
        <w:t>6</w:t>
      </w:r>
      <w:r w:rsidR="005F3102" w:rsidRPr="005F3102">
        <w:rPr>
          <w:sz w:val="24"/>
          <w:szCs w:val="24"/>
          <w:lang w:val="bg-BG" w:eastAsia="pl-PL"/>
        </w:rPr>
        <w:t>.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lastRenderedPageBreak/>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25"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5F3102" w:rsidRPr="005F3102" w:rsidRDefault="005F3102" w:rsidP="005F3102">
      <w:pPr>
        <w:tabs>
          <w:tab w:val="left" w:pos="-1701"/>
        </w:tabs>
        <w:ind w:right="136"/>
        <w:jc w:val="center"/>
        <w:rPr>
          <w:sz w:val="24"/>
          <w:szCs w:val="24"/>
          <w:lang w:val="bg-BG"/>
        </w:rPr>
      </w:pPr>
      <w:r w:rsidRPr="005F3102">
        <w:rPr>
          <w:rFonts w:eastAsia="Calibri"/>
          <w:color w:val="000000"/>
          <w:sz w:val="24"/>
          <w:szCs w:val="24"/>
          <w:lang w:val="bg-BG"/>
        </w:rPr>
        <w:t>Телефон: 02 8119 443</w:t>
      </w:r>
    </w:p>
    <w:p w:rsidR="00867F56" w:rsidRPr="00F35699" w:rsidRDefault="00867F56" w:rsidP="005F3102">
      <w:pPr>
        <w:overflowPunct w:val="0"/>
        <w:spacing w:line="200" w:lineRule="atLeast"/>
        <w:ind w:right="20"/>
        <w:jc w:val="center"/>
        <w:rPr>
          <w:rFonts w:eastAsia="Calibri"/>
          <w:color w:val="000000"/>
          <w:sz w:val="24"/>
          <w:szCs w:val="24"/>
          <w:lang w:val="bg-BG"/>
        </w:rPr>
      </w:pPr>
    </w:p>
    <w:sectPr w:rsidR="00867F56" w:rsidRPr="00F35699" w:rsidSect="000C43F1">
      <w:headerReference w:type="default" r:id="rId26"/>
      <w:footerReference w:type="even" r:id="rId27"/>
      <w:footerReference w:type="default" r:id="rId28"/>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805" w:rsidRDefault="00DD1805">
      <w:r>
        <w:separator/>
      </w:r>
    </w:p>
  </w:endnote>
  <w:endnote w:type="continuationSeparator" w:id="0">
    <w:p w:rsidR="00DD1805" w:rsidRDefault="00DD1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59" w:rsidRDefault="00AB135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1359" w:rsidRDefault="00AB1359"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59" w:rsidRDefault="00AB135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00B4">
      <w:rPr>
        <w:rStyle w:val="PageNumber"/>
        <w:noProof/>
      </w:rPr>
      <w:t>2</w:t>
    </w:r>
    <w:r>
      <w:rPr>
        <w:rStyle w:val="PageNumber"/>
      </w:rPr>
      <w:fldChar w:fldCharType="end"/>
    </w:r>
  </w:p>
  <w:p w:rsidR="00AB1359" w:rsidRPr="00720F9F" w:rsidRDefault="00AB1359"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805" w:rsidRDefault="00DD1805">
      <w:r>
        <w:separator/>
      </w:r>
    </w:p>
  </w:footnote>
  <w:footnote w:type="continuationSeparator" w:id="0">
    <w:p w:rsidR="00DD1805" w:rsidRDefault="00DD1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59" w:rsidRPr="00014561" w:rsidRDefault="00AB1359" w:rsidP="006555E1">
    <w:pPr>
      <w:rPr>
        <w:sz w:val="24"/>
        <w:szCs w:val="24"/>
        <w:lang w:eastAsia="bg-BG"/>
      </w:rPr>
    </w:pPr>
    <w:r w:rsidRPr="00014561">
      <w:rPr>
        <w:sz w:val="24"/>
        <w:szCs w:val="24"/>
        <w:lang w:val="bg-BG" w:eastAsia="bg-BG"/>
      </w:rPr>
      <w:tab/>
    </w:r>
  </w:p>
  <w:p w:rsidR="00AB1359" w:rsidRDefault="00AB1359"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0D8D051F"/>
    <w:multiLevelType w:val="hybridMultilevel"/>
    <w:tmpl w:val="672ED0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3A424BF"/>
    <w:multiLevelType w:val="hybridMultilevel"/>
    <w:tmpl w:val="BC348AD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F250DAB"/>
    <w:multiLevelType w:val="hybridMultilevel"/>
    <w:tmpl w:val="621091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43E15CC"/>
    <w:multiLevelType w:val="hybridMultilevel"/>
    <w:tmpl w:val="DA8A9494"/>
    <w:lvl w:ilvl="0" w:tplc="83A6EEDE">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6">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8">
    <w:nsid w:val="38F83D8B"/>
    <w:multiLevelType w:val="hybridMultilevel"/>
    <w:tmpl w:val="8760F5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0">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1">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12">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13">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F7D0771"/>
    <w:multiLevelType w:val="hybridMultilevel"/>
    <w:tmpl w:val="31422B7C"/>
    <w:lvl w:ilvl="0" w:tplc="7894634A">
      <w:start w:val="1"/>
      <w:numFmt w:val="decimal"/>
      <w:lvlText w:val="%1."/>
      <w:lvlJc w:val="left"/>
      <w:pPr>
        <w:ind w:left="720" w:hanging="360"/>
      </w:pPr>
      <w:rPr>
        <w:rFonts w:eastAsia="Calibri"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3CF3CF7"/>
    <w:multiLevelType w:val="hybridMultilevel"/>
    <w:tmpl w:val="4454C8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7">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8">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0">
    <w:nsid w:val="75CF58F6"/>
    <w:multiLevelType w:val="hybridMultilevel"/>
    <w:tmpl w:val="4C9212B6"/>
    <w:lvl w:ilvl="0" w:tplc="B9BE2C56">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11"/>
  </w:num>
  <w:num w:numId="2">
    <w:abstractNumId w:val="9"/>
  </w:num>
  <w:num w:numId="3">
    <w:abstractNumId w:val="7"/>
  </w:num>
  <w:num w:numId="4">
    <w:abstractNumId w:val="17"/>
  </w:num>
  <w:num w:numId="5">
    <w:abstractNumId w:val="18"/>
  </w:num>
  <w:num w:numId="6">
    <w:abstractNumId w:val="13"/>
  </w:num>
  <w:num w:numId="7">
    <w:abstractNumId w:val="0"/>
  </w:num>
  <w:num w:numId="8">
    <w:abstractNumId w:val="10"/>
  </w:num>
  <w:num w:numId="9">
    <w:abstractNumId w:val="5"/>
  </w:num>
  <w:num w:numId="10">
    <w:abstractNumId w:val="12"/>
  </w:num>
  <w:num w:numId="11">
    <w:abstractNumId w:val="6"/>
  </w:num>
  <w:num w:numId="12">
    <w:abstractNumId w:val="19"/>
  </w:num>
  <w:num w:numId="13">
    <w:abstractNumId w:val="20"/>
  </w:num>
  <w:num w:numId="14">
    <w:abstractNumId w:val="2"/>
  </w:num>
  <w:num w:numId="15">
    <w:abstractNumId w:val="3"/>
  </w:num>
  <w:num w:numId="16">
    <w:abstractNumId w:val="8"/>
  </w:num>
  <w:num w:numId="17">
    <w:abstractNumId w:val="14"/>
  </w:num>
  <w:num w:numId="18">
    <w:abstractNumId w:val="15"/>
  </w:num>
  <w:num w:numId="19">
    <w:abstractNumId w:val="1"/>
  </w:num>
  <w:num w:numId="2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57201"/>
    <w:rsid w:val="0006109C"/>
    <w:rsid w:val="0006127E"/>
    <w:rsid w:val="0006467C"/>
    <w:rsid w:val="00066C20"/>
    <w:rsid w:val="00067714"/>
    <w:rsid w:val="00074CA3"/>
    <w:rsid w:val="00075D23"/>
    <w:rsid w:val="0008264A"/>
    <w:rsid w:val="00082CDC"/>
    <w:rsid w:val="00083604"/>
    <w:rsid w:val="0008366F"/>
    <w:rsid w:val="000837E3"/>
    <w:rsid w:val="00085F5E"/>
    <w:rsid w:val="0009271C"/>
    <w:rsid w:val="000930EF"/>
    <w:rsid w:val="0009314F"/>
    <w:rsid w:val="0009318A"/>
    <w:rsid w:val="0009601A"/>
    <w:rsid w:val="000C32A9"/>
    <w:rsid w:val="000C43F1"/>
    <w:rsid w:val="000C5EB0"/>
    <w:rsid w:val="000C7EA6"/>
    <w:rsid w:val="000E4BB5"/>
    <w:rsid w:val="000F1BE6"/>
    <w:rsid w:val="000F56E0"/>
    <w:rsid w:val="00100407"/>
    <w:rsid w:val="00114B8C"/>
    <w:rsid w:val="00123A84"/>
    <w:rsid w:val="00124BAE"/>
    <w:rsid w:val="0013044F"/>
    <w:rsid w:val="00130D44"/>
    <w:rsid w:val="00132257"/>
    <w:rsid w:val="00133EEE"/>
    <w:rsid w:val="001360DB"/>
    <w:rsid w:val="001438C2"/>
    <w:rsid w:val="0014490E"/>
    <w:rsid w:val="00161D1E"/>
    <w:rsid w:val="0016208F"/>
    <w:rsid w:val="001621A7"/>
    <w:rsid w:val="001637B9"/>
    <w:rsid w:val="00163819"/>
    <w:rsid w:val="00164033"/>
    <w:rsid w:val="001711B5"/>
    <w:rsid w:val="00173197"/>
    <w:rsid w:val="00183293"/>
    <w:rsid w:val="00185AF4"/>
    <w:rsid w:val="00196093"/>
    <w:rsid w:val="001A3C15"/>
    <w:rsid w:val="001C6048"/>
    <w:rsid w:val="001C7667"/>
    <w:rsid w:val="001E5604"/>
    <w:rsid w:val="001E5A0F"/>
    <w:rsid w:val="001F4E1F"/>
    <w:rsid w:val="00201D72"/>
    <w:rsid w:val="002027E3"/>
    <w:rsid w:val="0021104F"/>
    <w:rsid w:val="00212CD3"/>
    <w:rsid w:val="0022134F"/>
    <w:rsid w:val="0022756C"/>
    <w:rsid w:val="002362AE"/>
    <w:rsid w:val="00237601"/>
    <w:rsid w:val="0024022E"/>
    <w:rsid w:val="0024180B"/>
    <w:rsid w:val="00245CC1"/>
    <w:rsid w:val="0024719C"/>
    <w:rsid w:val="002523C9"/>
    <w:rsid w:val="00252625"/>
    <w:rsid w:val="00253575"/>
    <w:rsid w:val="0025357D"/>
    <w:rsid w:val="002556F6"/>
    <w:rsid w:val="00262542"/>
    <w:rsid w:val="002649C5"/>
    <w:rsid w:val="00265192"/>
    <w:rsid w:val="00266D7F"/>
    <w:rsid w:val="00273034"/>
    <w:rsid w:val="002737CF"/>
    <w:rsid w:val="002748BA"/>
    <w:rsid w:val="00286125"/>
    <w:rsid w:val="002A3DF5"/>
    <w:rsid w:val="002A53DA"/>
    <w:rsid w:val="002A5763"/>
    <w:rsid w:val="002B506C"/>
    <w:rsid w:val="002B78D2"/>
    <w:rsid w:val="002C1138"/>
    <w:rsid w:val="002C3546"/>
    <w:rsid w:val="002C5EF4"/>
    <w:rsid w:val="002E0D15"/>
    <w:rsid w:val="002E302A"/>
    <w:rsid w:val="002E73DB"/>
    <w:rsid w:val="002F075A"/>
    <w:rsid w:val="00314756"/>
    <w:rsid w:val="00317CEB"/>
    <w:rsid w:val="003231B5"/>
    <w:rsid w:val="003237D3"/>
    <w:rsid w:val="003268C8"/>
    <w:rsid w:val="00330A17"/>
    <w:rsid w:val="00333B6F"/>
    <w:rsid w:val="00345020"/>
    <w:rsid w:val="0035489E"/>
    <w:rsid w:val="003560A7"/>
    <w:rsid w:val="0035647B"/>
    <w:rsid w:val="003608A1"/>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E7068"/>
    <w:rsid w:val="003F17CE"/>
    <w:rsid w:val="003F4F52"/>
    <w:rsid w:val="004019C8"/>
    <w:rsid w:val="00404D76"/>
    <w:rsid w:val="004078D3"/>
    <w:rsid w:val="004147DF"/>
    <w:rsid w:val="00416F62"/>
    <w:rsid w:val="00433118"/>
    <w:rsid w:val="00435745"/>
    <w:rsid w:val="0043798B"/>
    <w:rsid w:val="004400B4"/>
    <w:rsid w:val="00452364"/>
    <w:rsid w:val="004723F8"/>
    <w:rsid w:val="004810A4"/>
    <w:rsid w:val="004833AB"/>
    <w:rsid w:val="00487650"/>
    <w:rsid w:val="00490152"/>
    <w:rsid w:val="004907B5"/>
    <w:rsid w:val="0049155E"/>
    <w:rsid w:val="00494CB6"/>
    <w:rsid w:val="00494E46"/>
    <w:rsid w:val="004A0648"/>
    <w:rsid w:val="004A21CF"/>
    <w:rsid w:val="004A3F43"/>
    <w:rsid w:val="004D332B"/>
    <w:rsid w:val="004E4232"/>
    <w:rsid w:val="004E7478"/>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4FB"/>
    <w:rsid w:val="00560E19"/>
    <w:rsid w:val="0056140B"/>
    <w:rsid w:val="00574993"/>
    <w:rsid w:val="00575334"/>
    <w:rsid w:val="00576D7B"/>
    <w:rsid w:val="00580372"/>
    <w:rsid w:val="00585123"/>
    <w:rsid w:val="00585BCB"/>
    <w:rsid w:val="005A1B0F"/>
    <w:rsid w:val="005B3CDD"/>
    <w:rsid w:val="005B71D5"/>
    <w:rsid w:val="005C3E12"/>
    <w:rsid w:val="005D466B"/>
    <w:rsid w:val="005D46BF"/>
    <w:rsid w:val="005E3CE8"/>
    <w:rsid w:val="005F18AC"/>
    <w:rsid w:val="005F3102"/>
    <w:rsid w:val="00611BBC"/>
    <w:rsid w:val="00617006"/>
    <w:rsid w:val="00634F0F"/>
    <w:rsid w:val="006360B2"/>
    <w:rsid w:val="00642C5E"/>
    <w:rsid w:val="00645277"/>
    <w:rsid w:val="00646B04"/>
    <w:rsid w:val="00650703"/>
    <w:rsid w:val="006519C0"/>
    <w:rsid w:val="006555E1"/>
    <w:rsid w:val="00662A64"/>
    <w:rsid w:val="00671A47"/>
    <w:rsid w:val="00684B7A"/>
    <w:rsid w:val="00693039"/>
    <w:rsid w:val="006971DA"/>
    <w:rsid w:val="006B584C"/>
    <w:rsid w:val="006B5C44"/>
    <w:rsid w:val="006B601E"/>
    <w:rsid w:val="006C66ED"/>
    <w:rsid w:val="006E1B46"/>
    <w:rsid w:val="006E21B4"/>
    <w:rsid w:val="006E4FD9"/>
    <w:rsid w:val="006E5288"/>
    <w:rsid w:val="006E6BE4"/>
    <w:rsid w:val="006F5EB3"/>
    <w:rsid w:val="00700AEC"/>
    <w:rsid w:val="00707F3C"/>
    <w:rsid w:val="007148A2"/>
    <w:rsid w:val="00717796"/>
    <w:rsid w:val="00720F9F"/>
    <w:rsid w:val="00721803"/>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5E99"/>
    <w:rsid w:val="007A745C"/>
    <w:rsid w:val="007B13FF"/>
    <w:rsid w:val="007B492C"/>
    <w:rsid w:val="007D1A39"/>
    <w:rsid w:val="007D44A2"/>
    <w:rsid w:val="007D45AF"/>
    <w:rsid w:val="007E4499"/>
    <w:rsid w:val="007F39AB"/>
    <w:rsid w:val="007F3DB8"/>
    <w:rsid w:val="007F40E3"/>
    <w:rsid w:val="007F7FB8"/>
    <w:rsid w:val="0080338B"/>
    <w:rsid w:val="0081054B"/>
    <w:rsid w:val="00810B4C"/>
    <w:rsid w:val="00810C01"/>
    <w:rsid w:val="00813F68"/>
    <w:rsid w:val="008162E2"/>
    <w:rsid w:val="008236C2"/>
    <w:rsid w:val="0082637D"/>
    <w:rsid w:val="0082759D"/>
    <w:rsid w:val="008505E7"/>
    <w:rsid w:val="00852C6F"/>
    <w:rsid w:val="0085312D"/>
    <w:rsid w:val="0085417E"/>
    <w:rsid w:val="00854EB4"/>
    <w:rsid w:val="00857AB8"/>
    <w:rsid w:val="00863C40"/>
    <w:rsid w:val="00867F56"/>
    <w:rsid w:val="0087392B"/>
    <w:rsid w:val="0087588A"/>
    <w:rsid w:val="00880055"/>
    <w:rsid w:val="008969CE"/>
    <w:rsid w:val="008A4D9B"/>
    <w:rsid w:val="008A6F91"/>
    <w:rsid w:val="008B3845"/>
    <w:rsid w:val="008B642A"/>
    <w:rsid w:val="008C1CEA"/>
    <w:rsid w:val="008C5876"/>
    <w:rsid w:val="008D0831"/>
    <w:rsid w:val="008E7F5E"/>
    <w:rsid w:val="008F12ED"/>
    <w:rsid w:val="008F1A12"/>
    <w:rsid w:val="008F1BAD"/>
    <w:rsid w:val="008F3BA1"/>
    <w:rsid w:val="008F4E0B"/>
    <w:rsid w:val="008F6287"/>
    <w:rsid w:val="009277A1"/>
    <w:rsid w:val="00965C34"/>
    <w:rsid w:val="00971E59"/>
    <w:rsid w:val="0097300B"/>
    <w:rsid w:val="00983D9E"/>
    <w:rsid w:val="009A1E0C"/>
    <w:rsid w:val="009A1FBA"/>
    <w:rsid w:val="009B2E1F"/>
    <w:rsid w:val="009B46AE"/>
    <w:rsid w:val="009B57CC"/>
    <w:rsid w:val="009B5A7A"/>
    <w:rsid w:val="009C0F5D"/>
    <w:rsid w:val="009C1680"/>
    <w:rsid w:val="009C5F4F"/>
    <w:rsid w:val="009D46F4"/>
    <w:rsid w:val="009E001F"/>
    <w:rsid w:val="009E4DBB"/>
    <w:rsid w:val="009F0426"/>
    <w:rsid w:val="009F4F81"/>
    <w:rsid w:val="009F650F"/>
    <w:rsid w:val="009F7A1D"/>
    <w:rsid w:val="00A02468"/>
    <w:rsid w:val="00A06E49"/>
    <w:rsid w:val="00A06FC4"/>
    <w:rsid w:val="00A10DE8"/>
    <w:rsid w:val="00A13496"/>
    <w:rsid w:val="00A16527"/>
    <w:rsid w:val="00A17AB3"/>
    <w:rsid w:val="00A21628"/>
    <w:rsid w:val="00A23861"/>
    <w:rsid w:val="00A242C9"/>
    <w:rsid w:val="00A248F2"/>
    <w:rsid w:val="00A249AB"/>
    <w:rsid w:val="00A24E11"/>
    <w:rsid w:val="00A27D57"/>
    <w:rsid w:val="00A3237C"/>
    <w:rsid w:val="00A371A4"/>
    <w:rsid w:val="00A37A3D"/>
    <w:rsid w:val="00A42585"/>
    <w:rsid w:val="00A45253"/>
    <w:rsid w:val="00A4764E"/>
    <w:rsid w:val="00A511B2"/>
    <w:rsid w:val="00A523F7"/>
    <w:rsid w:val="00A53581"/>
    <w:rsid w:val="00A54B82"/>
    <w:rsid w:val="00A64103"/>
    <w:rsid w:val="00A64362"/>
    <w:rsid w:val="00A64E1C"/>
    <w:rsid w:val="00A67AB9"/>
    <w:rsid w:val="00A716ED"/>
    <w:rsid w:val="00A71937"/>
    <w:rsid w:val="00A71C90"/>
    <w:rsid w:val="00A85712"/>
    <w:rsid w:val="00A8652A"/>
    <w:rsid w:val="00A86668"/>
    <w:rsid w:val="00A86FF9"/>
    <w:rsid w:val="00A93BE2"/>
    <w:rsid w:val="00A9644F"/>
    <w:rsid w:val="00AA0C14"/>
    <w:rsid w:val="00AA19FB"/>
    <w:rsid w:val="00AA1A1C"/>
    <w:rsid w:val="00AA2AF6"/>
    <w:rsid w:val="00AA44A9"/>
    <w:rsid w:val="00AA6A18"/>
    <w:rsid w:val="00AB1359"/>
    <w:rsid w:val="00AB39BE"/>
    <w:rsid w:val="00AB6AFF"/>
    <w:rsid w:val="00AC2005"/>
    <w:rsid w:val="00AD02B2"/>
    <w:rsid w:val="00AD1F2B"/>
    <w:rsid w:val="00AD2AB7"/>
    <w:rsid w:val="00AD6168"/>
    <w:rsid w:val="00AD7CD6"/>
    <w:rsid w:val="00AE06E8"/>
    <w:rsid w:val="00AE34E2"/>
    <w:rsid w:val="00AE3EBC"/>
    <w:rsid w:val="00AF17E5"/>
    <w:rsid w:val="00AF26A1"/>
    <w:rsid w:val="00B01D7F"/>
    <w:rsid w:val="00B11393"/>
    <w:rsid w:val="00B17776"/>
    <w:rsid w:val="00B32495"/>
    <w:rsid w:val="00B4361C"/>
    <w:rsid w:val="00B47596"/>
    <w:rsid w:val="00B64B46"/>
    <w:rsid w:val="00B651A2"/>
    <w:rsid w:val="00B671EE"/>
    <w:rsid w:val="00B72FE8"/>
    <w:rsid w:val="00BA0F7E"/>
    <w:rsid w:val="00BA1886"/>
    <w:rsid w:val="00BA2561"/>
    <w:rsid w:val="00BA5739"/>
    <w:rsid w:val="00BB06BF"/>
    <w:rsid w:val="00BB5FA3"/>
    <w:rsid w:val="00BC1AF0"/>
    <w:rsid w:val="00BC20C1"/>
    <w:rsid w:val="00BC2EDA"/>
    <w:rsid w:val="00BD0CBF"/>
    <w:rsid w:val="00BF1281"/>
    <w:rsid w:val="00C02388"/>
    <w:rsid w:val="00C03F69"/>
    <w:rsid w:val="00C12BF7"/>
    <w:rsid w:val="00C168A6"/>
    <w:rsid w:val="00C21F43"/>
    <w:rsid w:val="00C22556"/>
    <w:rsid w:val="00C30BA2"/>
    <w:rsid w:val="00C32809"/>
    <w:rsid w:val="00C34597"/>
    <w:rsid w:val="00C4765E"/>
    <w:rsid w:val="00C4786A"/>
    <w:rsid w:val="00C503D7"/>
    <w:rsid w:val="00C50930"/>
    <w:rsid w:val="00C530EF"/>
    <w:rsid w:val="00C6149A"/>
    <w:rsid w:val="00C74DF7"/>
    <w:rsid w:val="00C80B4A"/>
    <w:rsid w:val="00C94D01"/>
    <w:rsid w:val="00C95837"/>
    <w:rsid w:val="00CA1E7B"/>
    <w:rsid w:val="00CB60D4"/>
    <w:rsid w:val="00CC32CC"/>
    <w:rsid w:val="00CC375A"/>
    <w:rsid w:val="00CC40EA"/>
    <w:rsid w:val="00CC67BF"/>
    <w:rsid w:val="00CD0C69"/>
    <w:rsid w:val="00CD5D0F"/>
    <w:rsid w:val="00CD63FD"/>
    <w:rsid w:val="00CE08C6"/>
    <w:rsid w:val="00CE6163"/>
    <w:rsid w:val="00CE7435"/>
    <w:rsid w:val="00CF2A19"/>
    <w:rsid w:val="00D13894"/>
    <w:rsid w:val="00D1574C"/>
    <w:rsid w:val="00D15C85"/>
    <w:rsid w:val="00D27FCA"/>
    <w:rsid w:val="00D32010"/>
    <w:rsid w:val="00D33586"/>
    <w:rsid w:val="00D34EC5"/>
    <w:rsid w:val="00D4194C"/>
    <w:rsid w:val="00D57C09"/>
    <w:rsid w:val="00D62521"/>
    <w:rsid w:val="00D65686"/>
    <w:rsid w:val="00D665EF"/>
    <w:rsid w:val="00D75186"/>
    <w:rsid w:val="00D83DED"/>
    <w:rsid w:val="00DA1BA7"/>
    <w:rsid w:val="00DB1663"/>
    <w:rsid w:val="00DC33BC"/>
    <w:rsid w:val="00DD0752"/>
    <w:rsid w:val="00DD080E"/>
    <w:rsid w:val="00DD1805"/>
    <w:rsid w:val="00DD3FB8"/>
    <w:rsid w:val="00DD6579"/>
    <w:rsid w:val="00DE13B9"/>
    <w:rsid w:val="00DF31BB"/>
    <w:rsid w:val="00DF3CA5"/>
    <w:rsid w:val="00DF5009"/>
    <w:rsid w:val="00E01684"/>
    <w:rsid w:val="00E06AEB"/>
    <w:rsid w:val="00E11DE5"/>
    <w:rsid w:val="00E149EE"/>
    <w:rsid w:val="00E26850"/>
    <w:rsid w:val="00E3192A"/>
    <w:rsid w:val="00E327CE"/>
    <w:rsid w:val="00E33060"/>
    <w:rsid w:val="00E35931"/>
    <w:rsid w:val="00E36A5A"/>
    <w:rsid w:val="00E40235"/>
    <w:rsid w:val="00E4418C"/>
    <w:rsid w:val="00E46032"/>
    <w:rsid w:val="00E50B9B"/>
    <w:rsid w:val="00E51D08"/>
    <w:rsid w:val="00E612C7"/>
    <w:rsid w:val="00E67847"/>
    <w:rsid w:val="00E80FE9"/>
    <w:rsid w:val="00E8627E"/>
    <w:rsid w:val="00E902F0"/>
    <w:rsid w:val="00E9172A"/>
    <w:rsid w:val="00E97254"/>
    <w:rsid w:val="00EA1110"/>
    <w:rsid w:val="00EA6FBE"/>
    <w:rsid w:val="00EA7F25"/>
    <w:rsid w:val="00EB1465"/>
    <w:rsid w:val="00EB4B78"/>
    <w:rsid w:val="00EB4CFB"/>
    <w:rsid w:val="00EC2773"/>
    <w:rsid w:val="00ED120E"/>
    <w:rsid w:val="00ED5CE1"/>
    <w:rsid w:val="00EE205F"/>
    <w:rsid w:val="00EE2AC9"/>
    <w:rsid w:val="00EF7EB8"/>
    <w:rsid w:val="00F00698"/>
    <w:rsid w:val="00F01DD1"/>
    <w:rsid w:val="00F072DA"/>
    <w:rsid w:val="00F17EBD"/>
    <w:rsid w:val="00F20C70"/>
    <w:rsid w:val="00F24280"/>
    <w:rsid w:val="00F35699"/>
    <w:rsid w:val="00F37801"/>
    <w:rsid w:val="00F40A40"/>
    <w:rsid w:val="00F44A58"/>
    <w:rsid w:val="00F45A59"/>
    <w:rsid w:val="00F630C2"/>
    <w:rsid w:val="00F94A2E"/>
    <w:rsid w:val="00FA5344"/>
    <w:rsid w:val="00FA5F58"/>
    <w:rsid w:val="00FB2E94"/>
    <w:rsid w:val="00FC1933"/>
    <w:rsid w:val="00FC35C7"/>
    <w:rsid w:val="00FD1F54"/>
    <w:rsid w:val="00FD46D4"/>
    <w:rsid w:val="00FD4A5C"/>
    <w:rsid w:val="00FE1FFE"/>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2009&amp;ToPar=Art63_Al1&amp;Type=201/" TargetMode="External"/><Relationship Id="rId18" Type="http://schemas.openxmlformats.org/officeDocument/2006/relationships/hyperlink" Target="apis://Base=NARH&amp;DocCode=2009&amp;ToPar=Art245&amp;Type=2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apis://Base=NARH&amp;DocCode=41849&amp;ToPar=Art13_Al1&amp;Type=201/" TargetMode="External"/><Relationship Id="rId7" Type="http://schemas.openxmlformats.org/officeDocument/2006/relationships/footnotes" Target="footnotes.xml"/><Relationship Id="rId12" Type="http://schemas.openxmlformats.org/officeDocument/2006/relationships/hyperlink" Target="apis://Base=NARH&amp;DocCode=2009&amp;ToPar=Art62_Al3&amp;Type=201/" TargetMode="External"/><Relationship Id="rId17" Type="http://schemas.openxmlformats.org/officeDocument/2006/relationships/hyperlink" Target="apis://Base=NARH&amp;DocCode=2009&amp;ToPar=Art228_Al3&amp;Type=201/" TargetMode="External"/><Relationship Id="rId25" Type="http://schemas.openxmlformats.org/officeDocument/2006/relationships/hyperlink" Target="http://www.nap.bg" TargetMode="External"/><Relationship Id="rId2" Type="http://schemas.openxmlformats.org/officeDocument/2006/relationships/numbering" Target="numbering.xml"/><Relationship Id="rId16" Type="http://schemas.openxmlformats.org/officeDocument/2006/relationships/hyperlink" Target="apis://Base=NARH&amp;DocCode=2009&amp;ToPar=Art128&amp;Type=201/" TargetMode="External"/><Relationship Id="rId20" Type="http://schemas.openxmlformats.org/officeDocument/2006/relationships/hyperlink" Target="apis://Base=NARH&amp;DocCode=2009&amp;ToPar=Art305&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62_Al1&amp;Type=201/" TargetMode="External"/><Relationship Id="rId24"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hyperlink" Target="apis://Base=NARH&amp;DocCode=2009&amp;ToPar=Art118&amp;Type=201/" TargetMode="External"/><Relationship Id="rId23" Type="http://schemas.openxmlformats.org/officeDocument/2006/relationships/hyperlink" Target="http://www.aop.bg/fckedit2/user/File/bg/practika/MU4_2018.pdf" TargetMode="External"/><Relationship Id="rId28" Type="http://schemas.openxmlformats.org/officeDocument/2006/relationships/footer" Target="footer2.xml"/><Relationship Id="rId10" Type="http://schemas.openxmlformats.org/officeDocument/2006/relationships/hyperlink" Target="apis://Base=NARH&amp;DocCode=2009&amp;ToPar=Art61_Al1&amp;Type=201/" TargetMode="External"/><Relationship Id="rId19" Type="http://schemas.openxmlformats.org/officeDocument/2006/relationships/hyperlink" Target="apis://Base=NARH&amp;DocCode=2009&amp;ToPar=Art301&amp;Type=201/"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2009&amp;ToPar=Art63_Al2&amp;Type=201/" TargetMode="External"/><Relationship Id="rId22" Type="http://schemas.openxmlformats.org/officeDocument/2006/relationships/hyperlink" Target="https://ec.europa.eu/tools/esp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BAF44-BB5F-4A74-8511-AFFA0B171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Pages>
  <Words>7895</Words>
  <Characters>45004</Characters>
  <Application>Microsoft Office Word</Application>
  <DocSecurity>0</DocSecurity>
  <Lines>375</Lines>
  <Paragraphs>105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52794</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65</cp:revision>
  <cp:lastPrinted>2018-08-03T05:10:00Z</cp:lastPrinted>
  <dcterms:created xsi:type="dcterms:W3CDTF">2017-10-13T10:40:00Z</dcterms:created>
  <dcterms:modified xsi:type="dcterms:W3CDTF">2018-08-06T11:32:00Z</dcterms:modified>
</cp:coreProperties>
</file>